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ECB4" w14:textId="77777777" w:rsidR="00413A40" w:rsidRPr="00DF4996" w:rsidRDefault="00DF4996">
      <w:pPr>
        <w:pStyle w:val="Titre1"/>
        <w:spacing w:before="69"/>
        <w:ind w:left="3911" w:right="3164"/>
        <w:rPr>
          <w:lang w:val="fr-FR"/>
        </w:rPr>
      </w:pPr>
      <w:r w:rsidRPr="00DF4996">
        <w:rPr>
          <w:lang w:val="fr-FR"/>
        </w:rPr>
        <w:t>SERVITUDE T7</w:t>
      </w:r>
    </w:p>
    <w:p w14:paraId="16DE8F62" w14:textId="77777777" w:rsidR="00413A40" w:rsidRPr="00DF4996" w:rsidRDefault="00DF4996">
      <w:pPr>
        <w:spacing w:before="125"/>
        <w:ind w:left="3911" w:right="3152"/>
        <w:jc w:val="center"/>
        <w:rPr>
          <w:sz w:val="23"/>
          <w:lang w:val="fr-FR"/>
        </w:rPr>
      </w:pPr>
      <w:r w:rsidRPr="00DF4996">
        <w:rPr>
          <w:w w:val="105"/>
          <w:sz w:val="23"/>
          <w:lang w:val="fr-FR"/>
        </w:rPr>
        <w:t>****</w:t>
      </w:r>
    </w:p>
    <w:p w14:paraId="732F5BD8" w14:textId="77777777" w:rsidR="00413A40" w:rsidRPr="00DF4996" w:rsidRDefault="00DF4996">
      <w:pPr>
        <w:pStyle w:val="Titre1"/>
        <w:spacing w:before="146" w:line="256" w:lineRule="auto"/>
        <w:ind w:hanging="364"/>
        <w:jc w:val="left"/>
        <w:rPr>
          <w:lang w:val="fr-FR"/>
        </w:rPr>
      </w:pPr>
      <w:r w:rsidRPr="00DF4996">
        <w:rPr>
          <w:lang w:val="fr-FR"/>
        </w:rPr>
        <w:t>SERVITUDE AERONAUTIQUE A L'EXTERIEUR DES ZONES DE DEGAGEMENT CONCERNANT DES INSTALLATIONS</w:t>
      </w:r>
    </w:p>
    <w:p w14:paraId="7AE364FA" w14:textId="77777777" w:rsidR="00413A40" w:rsidRPr="00DF4996" w:rsidRDefault="00DF4996">
      <w:pPr>
        <w:spacing w:before="4"/>
        <w:ind w:left="3671" w:right="3671"/>
        <w:jc w:val="center"/>
        <w:rPr>
          <w:b/>
          <w:sz w:val="30"/>
          <w:lang w:val="fr-FR"/>
        </w:rPr>
      </w:pPr>
      <w:r w:rsidRPr="00DF4996">
        <w:rPr>
          <w:b/>
          <w:sz w:val="30"/>
          <w:lang w:val="fr-FR"/>
        </w:rPr>
        <w:t>PARTICULIERES</w:t>
      </w:r>
    </w:p>
    <w:p w14:paraId="00A5C03D" w14:textId="77777777" w:rsidR="00413A40" w:rsidRPr="00DF4996" w:rsidRDefault="00DF4996">
      <w:pPr>
        <w:spacing w:before="121"/>
        <w:ind w:left="3911" w:right="3153"/>
        <w:jc w:val="center"/>
        <w:rPr>
          <w:sz w:val="25"/>
          <w:lang w:val="fr-FR"/>
        </w:rPr>
      </w:pPr>
      <w:r w:rsidRPr="00DF4996">
        <w:rPr>
          <w:sz w:val="25"/>
          <w:lang w:val="fr-FR"/>
        </w:rPr>
        <w:t>****</w:t>
      </w:r>
    </w:p>
    <w:p w14:paraId="71CC898C" w14:textId="77777777" w:rsidR="00413A40" w:rsidRPr="00DF4996" w:rsidRDefault="00DF4996">
      <w:pPr>
        <w:pStyle w:val="Titre2"/>
        <w:spacing w:before="113"/>
        <w:rPr>
          <w:lang w:val="fr-FR"/>
        </w:rPr>
      </w:pPr>
      <w:r w:rsidRPr="00DF4996">
        <w:rPr>
          <w:w w:val="85"/>
          <w:lang w:val="fr-FR"/>
        </w:rPr>
        <w:t xml:space="preserve">1 - </w:t>
      </w:r>
      <w:r w:rsidRPr="00DF4996">
        <w:rPr>
          <w:w w:val="95"/>
          <w:lang w:val="fr-FR"/>
        </w:rPr>
        <w:t>GENERALITES</w:t>
      </w:r>
    </w:p>
    <w:p w14:paraId="4EC5B233" w14:textId="77777777" w:rsidR="00413A40" w:rsidRPr="00DF4996" w:rsidRDefault="00DF4996">
      <w:pPr>
        <w:spacing w:before="137"/>
        <w:ind w:left="829"/>
        <w:rPr>
          <w:b/>
          <w:sz w:val="21"/>
          <w:lang w:val="fr-FR"/>
        </w:rPr>
      </w:pPr>
      <w:r w:rsidRPr="00DF4996">
        <w:rPr>
          <w:b/>
          <w:w w:val="105"/>
          <w:sz w:val="21"/>
          <w:u w:val="thick"/>
          <w:lang w:val="fr-FR"/>
        </w:rPr>
        <w:t>Législation</w:t>
      </w:r>
    </w:p>
    <w:p w14:paraId="11523AF4" w14:textId="3F9875D5" w:rsidR="007B42A6" w:rsidRDefault="007B42A6" w:rsidP="007B42A6">
      <w:pPr>
        <w:pStyle w:val="Corpsdetexte"/>
        <w:numPr>
          <w:ilvl w:val="0"/>
          <w:numId w:val="3"/>
        </w:numPr>
        <w:spacing w:before="126"/>
        <w:rPr>
          <w:w w:val="105"/>
          <w:lang w:val="fr-FR"/>
        </w:rPr>
      </w:pPr>
      <w:r>
        <w:rPr>
          <w:w w:val="105"/>
          <w:lang w:val="fr-FR"/>
        </w:rPr>
        <w:t xml:space="preserve">Code des </w:t>
      </w:r>
      <w:r w:rsidR="006B1A90">
        <w:rPr>
          <w:w w:val="105"/>
          <w:lang w:val="fr-FR"/>
        </w:rPr>
        <w:t>T</w:t>
      </w:r>
      <w:r>
        <w:rPr>
          <w:w w:val="105"/>
          <w:lang w:val="fr-FR"/>
        </w:rPr>
        <w:t>ransports : L</w:t>
      </w:r>
      <w:r w:rsidR="001F59EA">
        <w:rPr>
          <w:w w:val="105"/>
          <w:lang w:val="fr-FR"/>
        </w:rPr>
        <w:t>.</w:t>
      </w:r>
      <w:r>
        <w:rPr>
          <w:w w:val="105"/>
          <w:lang w:val="fr-FR"/>
        </w:rPr>
        <w:t>6352-1</w:t>
      </w:r>
      <w:r w:rsidR="00C713A6">
        <w:rPr>
          <w:w w:val="105"/>
          <w:lang w:val="fr-FR"/>
        </w:rPr>
        <w:t>, R</w:t>
      </w:r>
      <w:r w:rsidR="001F59EA">
        <w:rPr>
          <w:w w:val="105"/>
          <w:lang w:val="fr-FR"/>
        </w:rPr>
        <w:t>.</w:t>
      </w:r>
      <w:r w:rsidR="00C713A6">
        <w:rPr>
          <w:w w:val="105"/>
          <w:lang w:val="fr-FR"/>
        </w:rPr>
        <w:t>6352-1 à 6</w:t>
      </w:r>
    </w:p>
    <w:p w14:paraId="5F7C3990" w14:textId="77777777" w:rsidR="00413A40" w:rsidRPr="007B42A6" w:rsidRDefault="00DF4996" w:rsidP="007B42A6">
      <w:pPr>
        <w:pStyle w:val="Paragraphedeliste"/>
        <w:numPr>
          <w:ilvl w:val="0"/>
          <w:numId w:val="3"/>
        </w:numPr>
        <w:tabs>
          <w:tab w:val="left" w:pos="831"/>
          <w:tab w:val="left" w:pos="832"/>
        </w:tabs>
        <w:spacing w:before="126" w:line="244" w:lineRule="auto"/>
        <w:ind w:right="141"/>
        <w:rPr>
          <w:sz w:val="21"/>
          <w:lang w:val="fr-FR"/>
        </w:rPr>
      </w:pPr>
      <w:r w:rsidRPr="007B42A6">
        <w:rPr>
          <w:w w:val="105"/>
          <w:sz w:val="21"/>
          <w:lang w:val="fr-FR"/>
        </w:rPr>
        <w:t>Arrêté du 25 juillet 1990 relatif aux installations dont l'établissement à l'extérieur des zones grevées de servitudes aéronautiques de dégagement est soumis à</w:t>
      </w:r>
      <w:r w:rsidRPr="007B42A6">
        <w:rPr>
          <w:spacing w:val="-8"/>
          <w:w w:val="105"/>
          <w:sz w:val="21"/>
          <w:lang w:val="fr-FR"/>
        </w:rPr>
        <w:t xml:space="preserve"> </w:t>
      </w:r>
      <w:r w:rsidRPr="007B42A6">
        <w:rPr>
          <w:w w:val="105"/>
          <w:sz w:val="21"/>
          <w:lang w:val="fr-FR"/>
        </w:rPr>
        <w:t>autorisation</w:t>
      </w:r>
      <w:r w:rsidR="007B42A6">
        <w:rPr>
          <w:w w:val="105"/>
          <w:sz w:val="21"/>
          <w:lang w:val="fr-FR"/>
        </w:rPr>
        <w:t>.</w:t>
      </w:r>
    </w:p>
    <w:p w14:paraId="3BB927B9" w14:textId="77777777" w:rsidR="00413A40" w:rsidRPr="00DF4996" w:rsidRDefault="00413A40">
      <w:pPr>
        <w:pStyle w:val="Corpsdetexte"/>
        <w:spacing w:before="2"/>
        <w:rPr>
          <w:sz w:val="16"/>
          <w:lang w:val="fr-FR"/>
        </w:rPr>
      </w:pPr>
    </w:p>
    <w:p w14:paraId="4935B8F3" w14:textId="77777777" w:rsidR="00413A40" w:rsidRPr="00DF4996" w:rsidRDefault="00DF4996">
      <w:pPr>
        <w:spacing w:before="94"/>
        <w:ind w:left="829"/>
        <w:rPr>
          <w:b/>
          <w:sz w:val="21"/>
          <w:lang w:val="fr-FR"/>
        </w:rPr>
      </w:pPr>
      <w:r w:rsidRPr="00DF4996">
        <w:rPr>
          <w:b/>
          <w:w w:val="105"/>
          <w:sz w:val="21"/>
          <w:u w:val="thick"/>
          <w:lang w:val="fr-FR"/>
        </w:rPr>
        <w:t>Définition</w:t>
      </w:r>
    </w:p>
    <w:p w14:paraId="2D052CD4" w14:textId="63562556" w:rsidR="00413A40" w:rsidRPr="00DF4996" w:rsidRDefault="00DF4996">
      <w:pPr>
        <w:pStyle w:val="Corpsdetexte"/>
        <w:spacing w:before="120" w:line="237" w:lineRule="auto"/>
        <w:ind w:left="116" w:right="130" w:firstLine="705"/>
        <w:jc w:val="both"/>
        <w:rPr>
          <w:lang w:val="fr-FR"/>
        </w:rPr>
      </w:pPr>
      <w:r w:rsidRPr="00DF4996">
        <w:rPr>
          <w:rFonts w:ascii="Times New Roman" w:hAnsi="Times New Roman"/>
          <w:w w:val="105"/>
          <w:sz w:val="22"/>
          <w:lang w:val="fr-FR"/>
        </w:rPr>
        <w:t xml:space="preserve">À </w:t>
      </w:r>
      <w:r w:rsidRPr="00DF4996">
        <w:rPr>
          <w:w w:val="105"/>
          <w:lang w:val="fr-FR"/>
        </w:rPr>
        <w:t xml:space="preserve">l'extérieur des zones grevées de servitudes de dégagement en application du présent titre, l'établissement de certaines installations qui, en raison de leur hauteur, pourraient constituer des obstacles </w:t>
      </w:r>
      <w:r w:rsidRPr="00DF4996">
        <w:rPr>
          <w:rFonts w:ascii="Times New Roman" w:hAnsi="Times New Roman"/>
          <w:w w:val="105"/>
          <w:sz w:val="23"/>
          <w:lang w:val="fr-FR"/>
        </w:rPr>
        <w:t xml:space="preserve">à </w:t>
      </w:r>
      <w:r w:rsidRPr="00DF4996">
        <w:rPr>
          <w:w w:val="105"/>
          <w:lang w:val="fr-FR"/>
        </w:rPr>
        <w:t xml:space="preserve">la navigation aérienne est soumis </w:t>
      </w:r>
      <w:r w:rsidRPr="00DF4996">
        <w:rPr>
          <w:rFonts w:ascii="Times New Roman" w:hAnsi="Times New Roman"/>
          <w:w w:val="105"/>
          <w:sz w:val="23"/>
          <w:lang w:val="fr-FR"/>
        </w:rPr>
        <w:t xml:space="preserve">à </w:t>
      </w:r>
      <w:r w:rsidRPr="00DF4996">
        <w:rPr>
          <w:w w:val="105"/>
          <w:lang w:val="fr-FR"/>
        </w:rPr>
        <w:t xml:space="preserve">une autorisation spéciale du ministre chargé de l'aviation civile et du ministre de la </w:t>
      </w:r>
      <w:r w:rsidR="00E4557D" w:rsidRPr="00DF4996">
        <w:rPr>
          <w:w w:val="105"/>
          <w:lang w:val="fr-FR"/>
        </w:rPr>
        <w:t>Défense</w:t>
      </w:r>
      <w:r w:rsidRPr="00DF4996">
        <w:rPr>
          <w:w w:val="105"/>
          <w:lang w:val="fr-FR"/>
        </w:rPr>
        <w:t>.</w:t>
      </w:r>
    </w:p>
    <w:p w14:paraId="3A957FBB" w14:textId="77777777" w:rsidR="00413A40" w:rsidRPr="00DF4996" w:rsidRDefault="00DF4996">
      <w:pPr>
        <w:spacing w:before="129"/>
        <w:ind w:left="3911" w:right="3151"/>
        <w:jc w:val="center"/>
        <w:rPr>
          <w:sz w:val="20"/>
          <w:lang w:val="fr-FR"/>
        </w:rPr>
      </w:pPr>
      <w:r w:rsidRPr="00DF4996">
        <w:rPr>
          <w:w w:val="110"/>
          <w:sz w:val="20"/>
          <w:lang w:val="fr-FR"/>
        </w:rPr>
        <w:t>****</w:t>
      </w:r>
    </w:p>
    <w:p w14:paraId="1452040D" w14:textId="0BBB4154" w:rsidR="00413A40" w:rsidRPr="00DF4996" w:rsidRDefault="00DF4996">
      <w:pPr>
        <w:pStyle w:val="Titre3"/>
        <w:spacing w:before="124"/>
        <w:ind w:left="828"/>
        <w:rPr>
          <w:lang w:val="fr-FR"/>
        </w:rPr>
      </w:pPr>
      <w:r w:rsidRPr="00DF4996">
        <w:rPr>
          <w:w w:val="105"/>
          <w:lang w:val="fr-FR"/>
        </w:rPr>
        <w:t xml:space="preserve">Cette servitude s'applique </w:t>
      </w:r>
      <w:r w:rsidR="00BF3432">
        <w:rPr>
          <w:w w:val="105"/>
          <w:sz w:val="23"/>
          <w:lang w:val="fr-FR"/>
        </w:rPr>
        <w:t>sur</w:t>
      </w:r>
      <w:r w:rsidRPr="00DF4996">
        <w:rPr>
          <w:w w:val="105"/>
          <w:sz w:val="23"/>
          <w:lang w:val="fr-FR"/>
        </w:rPr>
        <w:t xml:space="preserve"> </w:t>
      </w:r>
      <w:r w:rsidRPr="00DF4996">
        <w:rPr>
          <w:w w:val="105"/>
          <w:lang w:val="fr-FR"/>
        </w:rPr>
        <w:t>tout le territoire national.</w:t>
      </w:r>
    </w:p>
    <w:p w14:paraId="29721568" w14:textId="77777777" w:rsidR="00413A40" w:rsidRDefault="00DF4996">
      <w:pPr>
        <w:spacing w:before="124"/>
        <w:ind w:left="3911" w:right="3142"/>
        <w:jc w:val="center"/>
        <w:rPr>
          <w:sz w:val="20"/>
        </w:rPr>
      </w:pPr>
      <w:r>
        <w:rPr>
          <w:w w:val="110"/>
          <w:sz w:val="20"/>
        </w:rPr>
        <w:t>****</w:t>
      </w:r>
    </w:p>
    <w:p w14:paraId="18ABF07B" w14:textId="741468E6" w:rsidR="00413A40" w:rsidRDefault="00DF4996">
      <w:pPr>
        <w:pStyle w:val="Titre3"/>
        <w:spacing w:before="143"/>
        <w:ind w:left="827"/>
        <w:rPr>
          <w:b w:val="0"/>
          <w:w w:val="105"/>
        </w:rPr>
      </w:pPr>
      <w:proofErr w:type="spellStart"/>
      <w:r>
        <w:rPr>
          <w:w w:val="105"/>
        </w:rPr>
        <w:t>Gestion</w:t>
      </w:r>
      <w:r w:rsidR="009D7731">
        <w:rPr>
          <w:w w:val="105"/>
        </w:rPr>
        <w:t>n</w:t>
      </w:r>
      <w:r>
        <w:rPr>
          <w:w w:val="105"/>
        </w:rPr>
        <w:t>aire</w:t>
      </w:r>
      <w:r w:rsidR="005562A0">
        <w:rPr>
          <w:w w:val="105"/>
        </w:rPr>
        <w:t>s</w:t>
      </w:r>
      <w:proofErr w:type="spellEnd"/>
      <w:r>
        <w:rPr>
          <w:b w:val="0"/>
          <w:w w:val="105"/>
        </w:rPr>
        <w:t>:</w:t>
      </w:r>
    </w:p>
    <w:p w14:paraId="6FAF7338" w14:textId="77777777" w:rsidR="009D7731" w:rsidRDefault="009D7731">
      <w:pPr>
        <w:pStyle w:val="Titre3"/>
        <w:spacing w:before="143"/>
        <w:ind w:left="827"/>
        <w:rPr>
          <w:b w:val="0"/>
        </w:rPr>
      </w:pPr>
    </w:p>
    <w:p w14:paraId="72D4899E" w14:textId="4329F446" w:rsidR="00413A40" w:rsidRPr="00BF3D5E" w:rsidRDefault="009D7731" w:rsidP="007E044E">
      <w:pPr>
        <w:pStyle w:val="PrformatHTML"/>
        <w:numPr>
          <w:ilvl w:val="0"/>
          <w:numId w:val="4"/>
        </w:numPr>
        <w:rPr>
          <w:b/>
          <w:sz w:val="21"/>
          <w:lang w:val="fr-FR"/>
        </w:rPr>
      </w:pPr>
      <w:r w:rsidRPr="00DF4996">
        <w:rPr>
          <w:b/>
          <w:w w:val="105"/>
          <w:sz w:val="21"/>
          <w:lang w:val="fr-FR"/>
        </w:rPr>
        <w:t>Ministère</w:t>
      </w:r>
      <w:r w:rsidR="00DF4996" w:rsidRPr="00DF4996">
        <w:rPr>
          <w:b/>
          <w:w w:val="105"/>
          <w:sz w:val="21"/>
          <w:lang w:val="fr-FR"/>
        </w:rPr>
        <w:t xml:space="preserve"> en chargé de l'</w:t>
      </w:r>
      <w:r w:rsidR="00883F27">
        <w:rPr>
          <w:b/>
          <w:w w:val="105"/>
          <w:sz w:val="21"/>
          <w:lang w:val="fr-FR"/>
        </w:rPr>
        <w:t>A</w:t>
      </w:r>
      <w:r w:rsidR="00DF4996" w:rsidRPr="00DF4996">
        <w:rPr>
          <w:b/>
          <w:w w:val="105"/>
          <w:sz w:val="21"/>
          <w:lang w:val="fr-FR"/>
        </w:rPr>
        <w:t>viation</w:t>
      </w:r>
      <w:r w:rsidR="00DF4996" w:rsidRPr="00DF4996">
        <w:rPr>
          <w:b/>
          <w:spacing w:val="-2"/>
          <w:w w:val="105"/>
          <w:sz w:val="21"/>
          <w:lang w:val="fr-FR"/>
        </w:rPr>
        <w:t xml:space="preserve"> </w:t>
      </w:r>
      <w:r w:rsidR="00DF4996" w:rsidRPr="00DF4996">
        <w:rPr>
          <w:b/>
          <w:w w:val="105"/>
          <w:sz w:val="21"/>
          <w:lang w:val="fr-FR"/>
        </w:rPr>
        <w:t>civile</w:t>
      </w:r>
      <w:r w:rsidR="00BF3D5E">
        <w:rPr>
          <w:b/>
          <w:w w:val="105"/>
          <w:sz w:val="21"/>
          <w:lang w:val="fr-FR"/>
        </w:rPr>
        <w:t>-</w:t>
      </w:r>
      <w:r>
        <w:rPr>
          <w:b/>
          <w:w w:val="105"/>
          <w:sz w:val="21"/>
          <w:lang w:val="fr-FR"/>
        </w:rPr>
        <w:t>DGAC</w:t>
      </w:r>
      <w:r w:rsidR="007E044E">
        <w:rPr>
          <w:b/>
          <w:w w:val="105"/>
          <w:sz w:val="21"/>
          <w:lang w:val="fr-FR"/>
        </w:rPr>
        <w:t>-SNIA</w:t>
      </w:r>
    </w:p>
    <w:p w14:paraId="5EB05FB8" w14:textId="559AA461" w:rsidR="00413A40" w:rsidRPr="00BF3432" w:rsidRDefault="00BF3432" w:rsidP="00BF3D5E">
      <w:pPr>
        <w:pStyle w:val="Paragraphedeliste"/>
        <w:numPr>
          <w:ilvl w:val="0"/>
          <w:numId w:val="4"/>
        </w:numPr>
        <w:tabs>
          <w:tab w:val="left" w:pos="832"/>
          <w:tab w:val="left" w:pos="833"/>
        </w:tabs>
        <w:spacing w:before="134"/>
        <w:rPr>
          <w:rFonts w:ascii="Consolas" w:hAnsi="Consolas"/>
          <w:b/>
          <w:w w:val="105"/>
          <w:sz w:val="21"/>
          <w:szCs w:val="20"/>
          <w:lang w:val="fr-FR"/>
        </w:rPr>
      </w:pPr>
      <w:r w:rsidRPr="00BF3432">
        <w:rPr>
          <w:rFonts w:ascii="Consolas" w:hAnsi="Consolas"/>
          <w:b/>
          <w:w w:val="105"/>
          <w:sz w:val="21"/>
          <w:szCs w:val="20"/>
          <w:lang w:val="fr-FR"/>
        </w:rPr>
        <w:t>M</w:t>
      </w:r>
      <w:r w:rsidR="00DF4996" w:rsidRPr="00BF3432">
        <w:rPr>
          <w:rFonts w:ascii="Consolas" w:hAnsi="Consolas"/>
          <w:b/>
          <w:w w:val="105"/>
          <w:sz w:val="21"/>
          <w:szCs w:val="20"/>
          <w:lang w:val="fr-FR"/>
        </w:rPr>
        <w:t xml:space="preserve">inistère en charge de la </w:t>
      </w:r>
      <w:r w:rsidRPr="00BF3432">
        <w:rPr>
          <w:rFonts w:ascii="Consolas" w:hAnsi="Consolas"/>
          <w:b/>
          <w:w w:val="105"/>
          <w:sz w:val="21"/>
          <w:szCs w:val="20"/>
          <w:lang w:val="fr-FR"/>
        </w:rPr>
        <w:t>D</w:t>
      </w:r>
      <w:r w:rsidR="00DF4996" w:rsidRPr="00BF3432">
        <w:rPr>
          <w:rFonts w:ascii="Consolas" w:hAnsi="Consolas"/>
          <w:b/>
          <w:w w:val="105"/>
          <w:sz w:val="21"/>
          <w:szCs w:val="20"/>
          <w:lang w:val="fr-FR"/>
        </w:rPr>
        <w:t>éfense</w:t>
      </w:r>
    </w:p>
    <w:p w14:paraId="28A10F95" w14:textId="77777777" w:rsidR="00BF3432" w:rsidRPr="00BF3432" w:rsidRDefault="00BF3432" w:rsidP="00BF3432">
      <w:pPr>
        <w:tabs>
          <w:tab w:val="left" w:pos="832"/>
          <w:tab w:val="left" w:pos="833"/>
        </w:tabs>
        <w:spacing w:before="134"/>
        <w:ind w:left="360"/>
        <w:rPr>
          <w:b/>
          <w:sz w:val="21"/>
          <w:lang w:val="fr-FR"/>
        </w:rPr>
      </w:pPr>
    </w:p>
    <w:p w14:paraId="6892DD36" w14:textId="77777777" w:rsidR="00413A40" w:rsidRPr="00DF4996" w:rsidRDefault="00DF4996">
      <w:pPr>
        <w:spacing w:before="1"/>
        <w:ind w:left="839"/>
        <w:rPr>
          <w:b/>
          <w:sz w:val="23"/>
          <w:lang w:val="fr-FR"/>
        </w:rPr>
      </w:pPr>
      <w:r w:rsidRPr="00DF4996">
        <w:rPr>
          <w:rFonts w:ascii="Times New Roman"/>
          <w:sz w:val="25"/>
          <w:lang w:val="fr-FR"/>
        </w:rPr>
        <w:t xml:space="preserve">Il - </w:t>
      </w:r>
      <w:r w:rsidRPr="00DF4996">
        <w:rPr>
          <w:b/>
          <w:sz w:val="23"/>
          <w:lang w:val="fr-FR"/>
        </w:rPr>
        <w:t>PROCEDURE D'INSTITUTION</w:t>
      </w:r>
    </w:p>
    <w:p w14:paraId="653D3F66" w14:textId="77777777" w:rsidR="00413A40" w:rsidRPr="00DF4996" w:rsidRDefault="00DF4996">
      <w:pPr>
        <w:pStyle w:val="Corpsdetexte"/>
        <w:spacing w:before="116" w:line="244" w:lineRule="auto"/>
        <w:ind w:left="116" w:right="125" w:firstLine="712"/>
        <w:jc w:val="both"/>
        <w:rPr>
          <w:lang w:val="fr-FR"/>
        </w:rPr>
      </w:pPr>
      <w:r w:rsidRPr="00DF4996">
        <w:rPr>
          <w:w w:val="105"/>
          <w:lang w:val="fr-FR"/>
        </w:rPr>
        <w:t xml:space="preserve">Des arrêtés ministériels déterminent les installations soumises </w:t>
      </w:r>
      <w:r w:rsidRPr="00DF4996">
        <w:rPr>
          <w:w w:val="105"/>
          <w:sz w:val="20"/>
          <w:lang w:val="fr-FR"/>
        </w:rPr>
        <w:t xml:space="preserve">à </w:t>
      </w:r>
      <w:r w:rsidRPr="00DF4996">
        <w:rPr>
          <w:w w:val="105"/>
          <w:lang w:val="fr-FR"/>
        </w:rPr>
        <w:t xml:space="preserve">autorisation ainsi que la liste des pièces qui doivent être annexées </w:t>
      </w:r>
      <w:r w:rsidRPr="00DF4996">
        <w:rPr>
          <w:w w:val="105"/>
          <w:sz w:val="20"/>
          <w:lang w:val="fr-FR"/>
        </w:rPr>
        <w:t xml:space="preserve">à </w:t>
      </w:r>
      <w:r w:rsidRPr="00DF4996">
        <w:rPr>
          <w:w w:val="105"/>
          <w:lang w:val="fr-FR"/>
        </w:rPr>
        <w:t>la demande d'autorisation.</w:t>
      </w:r>
    </w:p>
    <w:p w14:paraId="79B623A3" w14:textId="77777777" w:rsidR="00413A40" w:rsidRPr="00DF4996" w:rsidRDefault="00413A40">
      <w:pPr>
        <w:pStyle w:val="Corpsdetexte"/>
        <w:spacing w:before="4"/>
        <w:rPr>
          <w:sz w:val="20"/>
          <w:lang w:val="fr-FR"/>
        </w:rPr>
      </w:pPr>
    </w:p>
    <w:p w14:paraId="0CB2DA9F" w14:textId="77777777" w:rsidR="00BF3432" w:rsidRDefault="00DF4996">
      <w:pPr>
        <w:pStyle w:val="Titre2"/>
        <w:spacing w:line="345" w:lineRule="auto"/>
        <w:ind w:left="838" w:right="5841" w:firstLine="8"/>
        <w:rPr>
          <w:lang w:val="fr-FR"/>
        </w:rPr>
      </w:pPr>
      <w:r w:rsidRPr="00DF4996">
        <w:rPr>
          <w:rFonts w:ascii="Times New Roman"/>
          <w:b w:val="0"/>
          <w:sz w:val="25"/>
          <w:lang w:val="fr-FR"/>
        </w:rPr>
        <w:t xml:space="preserve">Ill - </w:t>
      </w:r>
      <w:r w:rsidRPr="00DF4996">
        <w:rPr>
          <w:lang w:val="fr-FR"/>
        </w:rPr>
        <w:t xml:space="preserve">EFFETS DE LA SERVITUDE </w:t>
      </w:r>
    </w:p>
    <w:p w14:paraId="0D0647DC" w14:textId="77777777" w:rsidR="00BF3432" w:rsidRDefault="00BF3432">
      <w:pPr>
        <w:pStyle w:val="Titre2"/>
        <w:spacing w:line="345" w:lineRule="auto"/>
        <w:ind w:left="838" w:right="5841" w:firstLine="8"/>
        <w:rPr>
          <w:lang w:val="fr-FR"/>
        </w:rPr>
      </w:pPr>
    </w:p>
    <w:p w14:paraId="5B822085" w14:textId="4479BAF6" w:rsidR="00413A40" w:rsidRPr="00DF4996" w:rsidRDefault="00DF4996">
      <w:pPr>
        <w:pStyle w:val="Titre2"/>
        <w:spacing w:line="345" w:lineRule="auto"/>
        <w:ind w:left="838" w:right="5841" w:firstLine="8"/>
        <w:rPr>
          <w:lang w:val="fr-FR"/>
        </w:rPr>
      </w:pPr>
      <w:r w:rsidRPr="00DF4996">
        <w:rPr>
          <w:lang w:val="fr-FR"/>
        </w:rPr>
        <w:t>A - CHAMP D'APPLICATION</w:t>
      </w:r>
    </w:p>
    <w:p w14:paraId="2A267558" w14:textId="77777777" w:rsidR="00413A40" w:rsidRPr="00DF4996" w:rsidRDefault="00DF4996">
      <w:pPr>
        <w:pStyle w:val="Corpsdetexte"/>
        <w:spacing w:before="21" w:line="252" w:lineRule="auto"/>
        <w:ind w:left="123" w:right="116" w:firstLine="713"/>
        <w:jc w:val="both"/>
        <w:rPr>
          <w:lang w:val="fr-FR"/>
        </w:rPr>
      </w:pPr>
      <w:r w:rsidRPr="00DF4996">
        <w:rPr>
          <w:w w:val="105"/>
          <w:lang w:val="fr-FR"/>
        </w:rPr>
        <w:t xml:space="preserve">Les installations dont l'établissement </w:t>
      </w:r>
      <w:r w:rsidRPr="00DF4996">
        <w:rPr>
          <w:w w:val="105"/>
          <w:sz w:val="20"/>
          <w:lang w:val="fr-FR"/>
        </w:rPr>
        <w:t xml:space="preserve">à </w:t>
      </w:r>
      <w:r w:rsidRPr="00DF4996">
        <w:rPr>
          <w:w w:val="105"/>
          <w:lang w:val="fr-FR"/>
        </w:rPr>
        <w:t xml:space="preserve">l'extérieur des zones grevées de servitudes aéronautiques de dégagement est soumis </w:t>
      </w:r>
      <w:r w:rsidRPr="00DF4996">
        <w:rPr>
          <w:w w:val="105"/>
          <w:sz w:val="20"/>
          <w:lang w:val="fr-FR"/>
        </w:rPr>
        <w:t xml:space="preserve">à </w:t>
      </w:r>
      <w:r w:rsidRPr="00DF4996">
        <w:rPr>
          <w:w w:val="105"/>
          <w:lang w:val="fr-FR"/>
        </w:rPr>
        <w:t>autorisation du ministre chargé de l'aviation civile et du ministre chargé des armées comprennent :</w:t>
      </w:r>
    </w:p>
    <w:p w14:paraId="20708172" w14:textId="77777777" w:rsidR="00413A40" w:rsidRPr="00DF4996" w:rsidRDefault="00DF4996">
      <w:pPr>
        <w:pStyle w:val="Paragraphedeliste"/>
        <w:numPr>
          <w:ilvl w:val="0"/>
          <w:numId w:val="1"/>
        </w:numPr>
        <w:tabs>
          <w:tab w:val="left" w:pos="1118"/>
        </w:tabs>
        <w:spacing w:before="104" w:line="252" w:lineRule="auto"/>
        <w:ind w:right="119" w:firstLine="713"/>
        <w:jc w:val="both"/>
        <w:rPr>
          <w:sz w:val="21"/>
          <w:lang w:val="fr-FR"/>
        </w:rPr>
      </w:pPr>
      <w:r w:rsidRPr="00DF4996">
        <w:rPr>
          <w:w w:val="105"/>
          <w:sz w:val="21"/>
          <w:lang w:val="fr-FR"/>
        </w:rPr>
        <w:t>En dehors des agglomérations, les installations dont la hauteur en un point quelconque est supérieure à 50 mètres au-dessus du niveau du sol ou de l'eau</w:t>
      </w:r>
      <w:r w:rsidRPr="00DF4996">
        <w:rPr>
          <w:spacing w:val="-27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;</w:t>
      </w:r>
    </w:p>
    <w:p w14:paraId="1722A90A" w14:textId="77777777" w:rsidR="00413A40" w:rsidRPr="00DF4996" w:rsidRDefault="00DF4996">
      <w:pPr>
        <w:pStyle w:val="Paragraphedeliste"/>
        <w:numPr>
          <w:ilvl w:val="0"/>
          <w:numId w:val="1"/>
        </w:numPr>
        <w:tabs>
          <w:tab w:val="left" w:pos="1140"/>
        </w:tabs>
        <w:spacing w:line="252" w:lineRule="auto"/>
        <w:ind w:left="831" w:right="306" w:hanging="7"/>
        <w:rPr>
          <w:sz w:val="21"/>
          <w:lang w:val="fr-FR"/>
        </w:rPr>
      </w:pPr>
      <w:r w:rsidRPr="00DF4996">
        <w:rPr>
          <w:w w:val="105"/>
          <w:sz w:val="21"/>
          <w:lang w:val="fr-FR"/>
        </w:rPr>
        <w:t>Dans les agglomérations, les installations dont la hauteur en un point quelconque est supérieure à 100 mètres au-dessus du niveau du sol ou</w:t>
      </w:r>
      <w:r w:rsidRPr="00DF4996">
        <w:rPr>
          <w:spacing w:val="-46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de l'eau.</w:t>
      </w:r>
    </w:p>
    <w:p w14:paraId="27BBA812" w14:textId="77777777" w:rsidR="00413A40" w:rsidRPr="00DF4996" w:rsidRDefault="00DF4996">
      <w:pPr>
        <w:pStyle w:val="Corpsdetexte"/>
        <w:spacing w:before="113"/>
        <w:ind w:left="828"/>
        <w:rPr>
          <w:lang w:val="fr-FR"/>
        </w:rPr>
      </w:pPr>
      <w:r w:rsidRPr="00DF4996">
        <w:rPr>
          <w:lang w:val="fr-FR"/>
        </w:rPr>
        <w:t>Sont considérées comme installations toutes constructions fixes ou mobiles.</w:t>
      </w:r>
    </w:p>
    <w:p w14:paraId="652B804C" w14:textId="77777777" w:rsidR="00413A40" w:rsidRPr="00DF4996" w:rsidRDefault="00DF4996">
      <w:pPr>
        <w:pStyle w:val="Corpsdetexte"/>
        <w:spacing w:before="126" w:line="252" w:lineRule="auto"/>
        <w:ind w:left="129" w:right="182" w:firstLine="698"/>
        <w:jc w:val="both"/>
        <w:rPr>
          <w:lang w:val="fr-FR"/>
        </w:rPr>
      </w:pPr>
      <w:r w:rsidRPr="00DF4996">
        <w:rPr>
          <w:w w:val="105"/>
          <w:lang w:val="fr-FR"/>
        </w:rPr>
        <w:t>Sont considérées comme agglomérations les localités figurant sur la carte aéronautique au 1/500</w:t>
      </w:r>
      <w:r w:rsidRPr="00DF4996">
        <w:rPr>
          <w:spacing w:val="-22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000</w:t>
      </w:r>
      <w:r w:rsidRPr="00DF4996">
        <w:rPr>
          <w:spacing w:val="-14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(ou</w:t>
      </w:r>
      <w:r w:rsidRPr="00DF4996">
        <w:rPr>
          <w:spacing w:val="-1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son</w:t>
      </w:r>
      <w:r w:rsidRPr="00DF4996">
        <w:rPr>
          <w:spacing w:val="-14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équivalent</w:t>
      </w:r>
      <w:r w:rsidRPr="00DF4996">
        <w:rPr>
          <w:spacing w:val="-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pour</w:t>
      </w:r>
      <w:r w:rsidRPr="00DF4996">
        <w:rPr>
          <w:spacing w:val="-11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l'outre-mer)</w:t>
      </w:r>
      <w:r w:rsidRPr="00DF4996">
        <w:rPr>
          <w:spacing w:val="-1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et</w:t>
      </w:r>
      <w:r w:rsidRPr="00DF4996">
        <w:rPr>
          <w:spacing w:val="-1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pour</w:t>
      </w:r>
      <w:r w:rsidRPr="00DF4996">
        <w:rPr>
          <w:spacing w:val="-11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lesquelles</w:t>
      </w:r>
      <w:r w:rsidRPr="00DF4996">
        <w:rPr>
          <w:spacing w:val="-1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des</w:t>
      </w:r>
      <w:r w:rsidRPr="00DF4996">
        <w:rPr>
          <w:spacing w:val="-9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règles</w:t>
      </w:r>
      <w:r w:rsidRPr="00DF4996">
        <w:rPr>
          <w:spacing w:val="-10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de</w:t>
      </w:r>
      <w:r w:rsidRPr="00DF4996">
        <w:rPr>
          <w:spacing w:val="-17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survol</w:t>
      </w:r>
      <w:r w:rsidRPr="00DF4996">
        <w:rPr>
          <w:spacing w:val="-9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particulières</w:t>
      </w:r>
      <w:r w:rsidRPr="00DF4996">
        <w:rPr>
          <w:spacing w:val="4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sont mentionnées.</w:t>
      </w:r>
    </w:p>
    <w:p w14:paraId="50E5C192" w14:textId="77777777" w:rsidR="00413A40" w:rsidRPr="00DF4996" w:rsidRDefault="00DF4996">
      <w:pPr>
        <w:pStyle w:val="Corpsdetexte"/>
        <w:spacing w:before="105" w:line="252" w:lineRule="auto"/>
        <w:ind w:left="129" w:right="178" w:firstLine="698"/>
        <w:jc w:val="both"/>
        <w:rPr>
          <w:lang w:val="fr-FR"/>
        </w:rPr>
      </w:pPr>
      <w:r w:rsidRPr="00DF4996">
        <w:rPr>
          <w:w w:val="105"/>
          <w:lang w:val="fr-FR"/>
        </w:rPr>
        <w:lastRenderedPageBreak/>
        <w:t>Ces</w:t>
      </w:r>
      <w:r w:rsidRPr="00DF4996">
        <w:rPr>
          <w:spacing w:val="-21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dispositions</w:t>
      </w:r>
      <w:r w:rsidRPr="00DF4996">
        <w:rPr>
          <w:spacing w:val="-6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ne</w:t>
      </w:r>
      <w:r w:rsidRPr="00DF4996">
        <w:rPr>
          <w:spacing w:val="-2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sont</w:t>
      </w:r>
      <w:r w:rsidRPr="00DF4996">
        <w:rPr>
          <w:spacing w:val="-1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pas</w:t>
      </w:r>
      <w:r w:rsidRPr="00DF4996">
        <w:rPr>
          <w:spacing w:val="-20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applicables</w:t>
      </w:r>
      <w:r w:rsidRPr="00DF4996">
        <w:rPr>
          <w:spacing w:val="-1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aux</w:t>
      </w:r>
      <w:r w:rsidRPr="00DF4996">
        <w:rPr>
          <w:spacing w:val="-1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lignes</w:t>
      </w:r>
      <w:r w:rsidR="004957DE">
        <w:rPr>
          <w:w w:val="105"/>
          <w:lang w:val="fr-FR"/>
        </w:rPr>
        <w:t xml:space="preserve"> électriques</w:t>
      </w:r>
      <w:r w:rsidRPr="00DF4996">
        <w:rPr>
          <w:w w:val="105"/>
          <w:lang w:val="fr-FR"/>
        </w:rPr>
        <w:t>.</w:t>
      </w:r>
    </w:p>
    <w:p w14:paraId="193FCF57" w14:textId="0FE11AC9" w:rsidR="00413A40" w:rsidRPr="00DF4996" w:rsidRDefault="00DF4996">
      <w:pPr>
        <w:pStyle w:val="Corpsdetexte"/>
        <w:spacing w:before="104" w:line="247" w:lineRule="auto"/>
        <w:ind w:left="130" w:right="174" w:firstLine="698"/>
        <w:jc w:val="both"/>
        <w:rPr>
          <w:lang w:val="fr-FR"/>
        </w:rPr>
      </w:pPr>
      <w:r w:rsidRPr="00DF4996">
        <w:rPr>
          <w:lang w:val="fr-FR"/>
        </w:rPr>
        <w:t xml:space="preserve">Ne peuvent être soumises à un balisage diurne et nocturne, </w:t>
      </w:r>
      <w:r w:rsidR="0086211A" w:rsidRPr="00DF4996">
        <w:rPr>
          <w:lang w:val="fr-FR"/>
        </w:rPr>
        <w:t xml:space="preserve">ou </w:t>
      </w:r>
      <w:r w:rsidR="00C713A6" w:rsidRPr="00DF4996">
        <w:rPr>
          <w:lang w:val="fr-FR"/>
        </w:rPr>
        <w:t xml:space="preserve">à un </w:t>
      </w:r>
      <w:r w:rsidR="00C67920" w:rsidRPr="00DF4996">
        <w:rPr>
          <w:lang w:val="fr-FR"/>
        </w:rPr>
        <w:t xml:space="preserve">balisage </w:t>
      </w:r>
      <w:proofErr w:type="gramStart"/>
      <w:r w:rsidR="00C67920" w:rsidRPr="00DF4996">
        <w:rPr>
          <w:lang w:val="fr-FR"/>
        </w:rPr>
        <w:t>diurne</w:t>
      </w:r>
      <w:r w:rsidRPr="00DF4996">
        <w:rPr>
          <w:lang w:val="fr-FR"/>
        </w:rPr>
        <w:t xml:space="preserve">  ou</w:t>
      </w:r>
      <w:proofErr w:type="gramEnd"/>
      <w:r w:rsidRPr="00DF4996">
        <w:rPr>
          <w:lang w:val="fr-FR"/>
        </w:rPr>
        <w:t xml:space="preserve"> nocturne, que les installations (y compris les lignes électriques) dont la hauteur en un point quelconque au-dessus du niveau du sol ou de l'eau est supérieure à</w:t>
      </w:r>
      <w:r w:rsidRPr="00DF4996">
        <w:rPr>
          <w:spacing w:val="15"/>
          <w:lang w:val="fr-FR"/>
        </w:rPr>
        <w:t xml:space="preserve"> </w:t>
      </w:r>
      <w:r w:rsidRPr="00DF4996">
        <w:rPr>
          <w:lang w:val="fr-FR"/>
        </w:rPr>
        <w:t>:</w:t>
      </w:r>
    </w:p>
    <w:p w14:paraId="4001F327" w14:textId="77777777" w:rsidR="00413A40" w:rsidRPr="00DF4996" w:rsidRDefault="00DF4996">
      <w:pPr>
        <w:pStyle w:val="Paragraphedeliste"/>
        <w:numPr>
          <w:ilvl w:val="0"/>
          <w:numId w:val="2"/>
        </w:numPr>
        <w:tabs>
          <w:tab w:val="left" w:pos="829"/>
          <w:tab w:val="left" w:pos="830"/>
        </w:tabs>
        <w:spacing w:before="119" w:line="364" w:lineRule="auto"/>
        <w:ind w:left="829" w:right="5334" w:hanging="356"/>
        <w:rPr>
          <w:sz w:val="21"/>
          <w:lang w:val="fr-FR"/>
        </w:rPr>
      </w:pPr>
      <w:r w:rsidRPr="00DF4996">
        <w:rPr>
          <w:w w:val="105"/>
          <w:sz w:val="21"/>
          <w:lang w:val="fr-FR"/>
        </w:rPr>
        <w:t>80</w:t>
      </w:r>
      <w:r w:rsidRPr="00DF4996">
        <w:rPr>
          <w:spacing w:val="-15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mètres,</w:t>
      </w:r>
      <w:r w:rsidRPr="00DF4996">
        <w:rPr>
          <w:spacing w:val="-12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en</w:t>
      </w:r>
      <w:r w:rsidRPr="00DF4996">
        <w:rPr>
          <w:spacing w:val="-19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dehors</w:t>
      </w:r>
      <w:r w:rsidRPr="00DF4996">
        <w:rPr>
          <w:spacing w:val="-11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des</w:t>
      </w:r>
      <w:r w:rsidRPr="00DF4996">
        <w:rPr>
          <w:spacing w:val="-13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agglomérations</w:t>
      </w:r>
      <w:r w:rsidRPr="00DF4996">
        <w:rPr>
          <w:spacing w:val="-25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; 130</w:t>
      </w:r>
      <w:r w:rsidRPr="00DF4996">
        <w:rPr>
          <w:spacing w:val="-14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mètres,</w:t>
      </w:r>
      <w:r w:rsidRPr="00DF4996">
        <w:rPr>
          <w:spacing w:val="-3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dans</w:t>
      </w:r>
      <w:r w:rsidRPr="00DF4996">
        <w:rPr>
          <w:spacing w:val="-8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les</w:t>
      </w:r>
      <w:r w:rsidRPr="00DF4996">
        <w:rPr>
          <w:spacing w:val="-12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agglomérations</w:t>
      </w:r>
      <w:r w:rsidRPr="00DF4996">
        <w:rPr>
          <w:spacing w:val="-13"/>
          <w:w w:val="105"/>
          <w:sz w:val="21"/>
          <w:lang w:val="fr-FR"/>
        </w:rPr>
        <w:t xml:space="preserve"> </w:t>
      </w:r>
      <w:r w:rsidRPr="00DF4996">
        <w:rPr>
          <w:w w:val="105"/>
          <w:sz w:val="21"/>
          <w:lang w:val="fr-FR"/>
        </w:rPr>
        <w:t>;</w:t>
      </w:r>
    </w:p>
    <w:p w14:paraId="25DA0200" w14:textId="77777777" w:rsidR="00413A40" w:rsidRPr="00DF4996" w:rsidRDefault="00DF4996">
      <w:pPr>
        <w:pStyle w:val="Corpsdetexte"/>
        <w:spacing w:before="2" w:line="252" w:lineRule="auto"/>
        <w:ind w:left="830" w:hanging="2"/>
        <w:rPr>
          <w:lang w:val="fr-FR"/>
        </w:rPr>
      </w:pPr>
      <w:r w:rsidRPr="00DF4996">
        <w:rPr>
          <w:w w:val="105"/>
          <w:lang w:val="fr-FR"/>
        </w:rPr>
        <w:t>50 mètres, dans certaines zones, ou sous certains itinéraires où les besoins de la circulation aérienne le justifient, notamment :</w:t>
      </w:r>
    </w:p>
    <w:p w14:paraId="378B83E1" w14:textId="77777777" w:rsidR="00413A40" w:rsidRPr="00DF4996" w:rsidRDefault="00DF4996">
      <w:pPr>
        <w:pStyle w:val="Corpsdetexte"/>
        <w:tabs>
          <w:tab w:val="left" w:pos="1185"/>
        </w:tabs>
        <w:spacing w:before="113"/>
        <w:ind w:left="876"/>
        <w:rPr>
          <w:lang w:val="fr-FR"/>
        </w:rPr>
      </w:pPr>
      <w:r w:rsidRPr="00DF4996">
        <w:rPr>
          <w:w w:val="105"/>
          <w:position w:val="4"/>
          <w:sz w:val="11"/>
          <w:lang w:val="fr-FR"/>
        </w:rPr>
        <w:t>0</w:t>
      </w:r>
      <w:r w:rsidRPr="00DF4996">
        <w:rPr>
          <w:w w:val="105"/>
          <w:position w:val="4"/>
          <w:sz w:val="11"/>
          <w:lang w:val="fr-FR"/>
        </w:rPr>
        <w:tab/>
      </w:r>
      <w:r w:rsidRPr="00DF4996">
        <w:rPr>
          <w:w w:val="105"/>
          <w:lang w:val="fr-FR"/>
        </w:rPr>
        <w:t>les zones d'évolution liées aux aérodromes</w:t>
      </w:r>
      <w:r w:rsidRPr="00DF4996">
        <w:rPr>
          <w:spacing w:val="-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;</w:t>
      </w:r>
    </w:p>
    <w:p w14:paraId="7E4F2C52" w14:textId="77777777" w:rsidR="00413A40" w:rsidRPr="00DF4996" w:rsidRDefault="00DF4996">
      <w:pPr>
        <w:pStyle w:val="Corpsdetexte"/>
        <w:tabs>
          <w:tab w:val="left" w:pos="1185"/>
        </w:tabs>
        <w:spacing w:before="126"/>
        <w:ind w:left="876"/>
        <w:rPr>
          <w:lang w:val="fr-FR"/>
        </w:rPr>
      </w:pPr>
      <w:r w:rsidRPr="00DF4996">
        <w:rPr>
          <w:position w:val="4"/>
          <w:sz w:val="11"/>
          <w:lang w:val="fr-FR"/>
        </w:rPr>
        <w:t>0</w:t>
      </w:r>
      <w:r w:rsidRPr="00DF4996">
        <w:rPr>
          <w:position w:val="4"/>
          <w:sz w:val="11"/>
          <w:lang w:val="fr-FR"/>
        </w:rPr>
        <w:tab/>
      </w:r>
      <w:r w:rsidRPr="00DF4996">
        <w:rPr>
          <w:lang w:val="fr-FR"/>
        </w:rPr>
        <w:t>les zones montagneuses</w:t>
      </w:r>
      <w:r w:rsidRPr="00DF4996">
        <w:rPr>
          <w:spacing w:val="32"/>
          <w:lang w:val="fr-FR"/>
        </w:rPr>
        <w:t xml:space="preserve"> </w:t>
      </w:r>
      <w:r w:rsidRPr="00DF4996">
        <w:rPr>
          <w:lang w:val="fr-FR"/>
        </w:rPr>
        <w:t>;</w:t>
      </w:r>
    </w:p>
    <w:p w14:paraId="3E6440F9" w14:textId="77777777" w:rsidR="00413A40" w:rsidRPr="00DF4996" w:rsidRDefault="00DF4996">
      <w:pPr>
        <w:pStyle w:val="Corpsdetexte"/>
        <w:tabs>
          <w:tab w:val="left" w:pos="1185"/>
        </w:tabs>
        <w:spacing w:before="119"/>
        <w:ind w:left="875"/>
        <w:rPr>
          <w:lang w:val="fr-FR"/>
        </w:rPr>
      </w:pPr>
      <w:r w:rsidRPr="00DF4996">
        <w:rPr>
          <w:rFonts w:ascii="Times New Roman" w:hAnsi="Times New Roman"/>
          <w:w w:val="105"/>
          <w:sz w:val="17"/>
          <w:lang w:val="fr-FR"/>
        </w:rPr>
        <w:t>o</w:t>
      </w:r>
      <w:r w:rsidRPr="00DF4996">
        <w:rPr>
          <w:rFonts w:ascii="Times New Roman" w:hAnsi="Times New Roman"/>
          <w:w w:val="105"/>
          <w:sz w:val="17"/>
          <w:lang w:val="fr-FR"/>
        </w:rPr>
        <w:tab/>
      </w:r>
      <w:r w:rsidRPr="00DF4996">
        <w:rPr>
          <w:w w:val="105"/>
          <w:lang w:val="fr-FR"/>
        </w:rPr>
        <w:t>les zones dont le survol à très basse hauteur est</w:t>
      </w:r>
      <w:r w:rsidRPr="00DF4996">
        <w:rPr>
          <w:spacing w:val="-29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autorisé.</w:t>
      </w:r>
    </w:p>
    <w:p w14:paraId="271D5B9D" w14:textId="77777777" w:rsidR="00413A40" w:rsidRPr="00DF4996" w:rsidRDefault="00DF4996">
      <w:pPr>
        <w:pStyle w:val="Corpsdetexte"/>
        <w:spacing w:before="127" w:line="247" w:lineRule="auto"/>
        <w:ind w:left="131" w:right="178" w:firstLine="701"/>
        <w:jc w:val="both"/>
        <w:rPr>
          <w:lang w:val="fr-FR"/>
        </w:rPr>
      </w:pPr>
      <w:r w:rsidRPr="00DF4996">
        <w:rPr>
          <w:w w:val="105"/>
          <w:lang w:val="fr-FR"/>
        </w:rPr>
        <w:t>Toutefois, en ce qui concerne les installations constituant des obstacles massifs (bâtiments à usage</w:t>
      </w:r>
      <w:r w:rsidRPr="00DF4996">
        <w:rPr>
          <w:spacing w:val="-10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d'habitation,</w:t>
      </w:r>
      <w:r w:rsidRPr="00DF4996">
        <w:rPr>
          <w:spacing w:val="6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industriel</w:t>
      </w:r>
      <w:r w:rsidRPr="00DF4996">
        <w:rPr>
          <w:spacing w:val="-6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ou</w:t>
      </w:r>
      <w:r w:rsidRPr="00DF4996">
        <w:rPr>
          <w:spacing w:val="-1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artisanal),</w:t>
      </w:r>
      <w:r w:rsidRPr="00DF4996">
        <w:rPr>
          <w:spacing w:val="-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il</w:t>
      </w:r>
      <w:r w:rsidRPr="00DF4996">
        <w:rPr>
          <w:spacing w:val="-16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n'est</w:t>
      </w:r>
      <w:r w:rsidRPr="00DF4996">
        <w:rPr>
          <w:spacing w:val="-6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normalement pas</w:t>
      </w:r>
      <w:r w:rsidRPr="00DF4996">
        <w:rPr>
          <w:spacing w:val="-10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prescrit</w:t>
      </w:r>
      <w:r w:rsidRPr="00DF4996">
        <w:rPr>
          <w:spacing w:val="-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de</w:t>
      </w:r>
      <w:r w:rsidRPr="00DF4996">
        <w:rPr>
          <w:spacing w:val="-1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balisage</w:t>
      </w:r>
      <w:r w:rsidRPr="00DF4996">
        <w:rPr>
          <w:spacing w:val="-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diurne</w:t>
      </w:r>
      <w:r w:rsidRPr="00DF4996">
        <w:rPr>
          <w:spacing w:val="-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lorsque leur</w:t>
      </w:r>
      <w:r w:rsidRPr="00DF4996">
        <w:rPr>
          <w:spacing w:val="-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hauteur</w:t>
      </w:r>
      <w:r w:rsidRPr="00DF4996">
        <w:rPr>
          <w:spacing w:val="-7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est</w:t>
      </w:r>
      <w:r w:rsidRPr="00DF4996">
        <w:rPr>
          <w:spacing w:val="-2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inférieure</w:t>
      </w:r>
      <w:r w:rsidRPr="00DF4996">
        <w:rPr>
          <w:spacing w:val="-1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à</w:t>
      </w:r>
      <w:r w:rsidRPr="00DF4996">
        <w:rPr>
          <w:spacing w:val="-9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150</w:t>
      </w:r>
      <w:r w:rsidRPr="00DF4996">
        <w:rPr>
          <w:spacing w:val="-12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mètres</w:t>
      </w:r>
      <w:r w:rsidRPr="00DF4996">
        <w:rPr>
          <w:spacing w:val="-7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au-dessus</w:t>
      </w:r>
      <w:r w:rsidRPr="00DF4996">
        <w:rPr>
          <w:spacing w:val="6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du</w:t>
      </w:r>
      <w:r w:rsidRPr="00DF4996">
        <w:rPr>
          <w:spacing w:val="-12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niveau</w:t>
      </w:r>
      <w:r w:rsidRPr="00DF4996">
        <w:rPr>
          <w:spacing w:val="-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du</w:t>
      </w:r>
      <w:r w:rsidRPr="00DF4996">
        <w:rPr>
          <w:spacing w:val="-1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sol</w:t>
      </w:r>
      <w:r w:rsidRPr="00DF4996">
        <w:rPr>
          <w:spacing w:val="-9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ou</w:t>
      </w:r>
      <w:r w:rsidRPr="00DF4996">
        <w:rPr>
          <w:spacing w:val="-12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de</w:t>
      </w:r>
      <w:r w:rsidRPr="00DF4996">
        <w:rPr>
          <w:spacing w:val="-4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l'eau.</w:t>
      </w:r>
    </w:p>
    <w:p w14:paraId="2C5050A1" w14:textId="77777777" w:rsidR="00413A40" w:rsidRPr="00DF4996" w:rsidRDefault="00DF4996">
      <w:pPr>
        <w:pStyle w:val="Corpsdetexte"/>
        <w:spacing w:before="119" w:line="244" w:lineRule="auto"/>
        <w:ind w:left="138" w:right="181" w:firstLine="698"/>
        <w:jc w:val="both"/>
        <w:rPr>
          <w:lang w:val="fr-FR"/>
        </w:rPr>
      </w:pPr>
      <w:r w:rsidRPr="00DF4996">
        <w:rPr>
          <w:lang w:val="fr-FR"/>
        </w:rPr>
        <w:t>Le balisage des obstacles doit être conforme aux prescriptions fixées par le ministre chargé de l'aviation civile.</w:t>
      </w:r>
    </w:p>
    <w:p w14:paraId="20320BFA" w14:textId="77777777" w:rsidR="00413A40" w:rsidRPr="00DF4996" w:rsidRDefault="00413A40">
      <w:pPr>
        <w:pStyle w:val="Corpsdetexte"/>
        <w:rPr>
          <w:sz w:val="24"/>
          <w:lang w:val="fr-FR"/>
        </w:rPr>
      </w:pPr>
    </w:p>
    <w:p w14:paraId="3B024758" w14:textId="77777777" w:rsidR="00413A40" w:rsidRPr="00DF4996" w:rsidRDefault="00413A40">
      <w:pPr>
        <w:pStyle w:val="Corpsdetexte"/>
        <w:spacing w:before="1"/>
        <w:rPr>
          <w:sz w:val="19"/>
          <w:lang w:val="fr-FR"/>
        </w:rPr>
      </w:pPr>
    </w:p>
    <w:p w14:paraId="6177C66B" w14:textId="77777777" w:rsidR="00413A40" w:rsidRPr="00DF4996" w:rsidRDefault="00DF4996">
      <w:pPr>
        <w:pStyle w:val="Titre3"/>
        <w:ind w:left="837"/>
        <w:rPr>
          <w:lang w:val="fr-FR"/>
        </w:rPr>
      </w:pPr>
      <w:r w:rsidRPr="00DF4996">
        <w:rPr>
          <w:lang w:val="fr-FR"/>
        </w:rPr>
        <w:t>B- DEMANDE D'AUTORISATION</w:t>
      </w:r>
    </w:p>
    <w:p w14:paraId="4B03F3B4" w14:textId="73B5B33D" w:rsidR="00413A40" w:rsidRDefault="00DF4996">
      <w:pPr>
        <w:pStyle w:val="Corpsdetexte"/>
        <w:spacing w:before="127" w:line="247" w:lineRule="auto"/>
        <w:ind w:left="137" w:right="167" w:firstLine="699"/>
        <w:jc w:val="both"/>
        <w:rPr>
          <w:w w:val="105"/>
          <w:lang w:val="fr-FR"/>
        </w:rPr>
      </w:pPr>
      <w:r w:rsidRPr="00DF4996">
        <w:rPr>
          <w:w w:val="105"/>
          <w:lang w:val="fr-FR"/>
        </w:rPr>
        <w:t xml:space="preserve">Les demandes visant l'établissement des installations mentionnées à l'article R.244-1, et exemptées du permis de construire, à l'exception de celles relevant de la loi du 15 juin 1906 sur les distributions d'énergie et de celles pour lesquelles les arrêtés instituent des procédures spéciales, devront être adressées </w:t>
      </w:r>
      <w:r w:rsidR="007114A8">
        <w:rPr>
          <w:w w:val="105"/>
          <w:lang w:val="fr-FR"/>
        </w:rPr>
        <w:t>aux services de la DGAC (ministère de l’</w:t>
      </w:r>
      <w:r w:rsidR="002067D3">
        <w:rPr>
          <w:w w:val="105"/>
          <w:lang w:val="fr-FR"/>
        </w:rPr>
        <w:t>a</w:t>
      </w:r>
      <w:r w:rsidR="007114A8">
        <w:rPr>
          <w:w w:val="105"/>
          <w:lang w:val="fr-FR"/>
        </w:rPr>
        <w:t xml:space="preserve">viation civile) </w:t>
      </w:r>
      <w:r w:rsidR="007E044E">
        <w:rPr>
          <w:w w:val="105"/>
          <w:lang w:val="fr-FR"/>
        </w:rPr>
        <w:t>et</w:t>
      </w:r>
      <w:r w:rsidR="007114A8">
        <w:rPr>
          <w:w w:val="105"/>
          <w:lang w:val="fr-FR"/>
        </w:rPr>
        <w:t xml:space="preserve"> du ministère de la </w:t>
      </w:r>
      <w:r w:rsidR="002067D3">
        <w:rPr>
          <w:w w:val="105"/>
          <w:lang w:val="fr-FR"/>
        </w:rPr>
        <w:t>d</w:t>
      </w:r>
      <w:r w:rsidR="007114A8">
        <w:rPr>
          <w:w w:val="105"/>
          <w:lang w:val="fr-FR"/>
        </w:rPr>
        <w:t>éfense.</w:t>
      </w:r>
    </w:p>
    <w:p w14:paraId="25755171" w14:textId="77777777" w:rsidR="007114A8" w:rsidRPr="007114A8" w:rsidRDefault="007114A8" w:rsidP="007114A8">
      <w:pPr>
        <w:pStyle w:val="PrformatHTML"/>
        <w:ind w:left="360"/>
        <w:rPr>
          <w:rFonts w:ascii="Arial" w:hAnsi="Arial"/>
          <w:w w:val="105"/>
          <w:sz w:val="21"/>
          <w:szCs w:val="21"/>
          <w:lang w:val="fr-FR"/>
        </w:rPr>
      </w:pPr>
    </w:p>
    <w:p w14:paraId="7318B3FB" w14:textId="478DF705" w:rsidR="007114A8" w:rsidRDefault="007114A8" w:rsidP="002067D3">
      <w:pPr>
        <w:pStyle w:val="PrformatHTML"/>
        <w:ind w:firstLine="851"/>
        <w:jc w:val="both"/>
        <w:rPr>
          <w:rFonts w:ascii="Arial" w:hAnsi="Arial"/>
          <w:w w:val="105"/>
          <w:sz w:val="21"/>
          <w:szCs w:val="21"/>
          <w:lang w:val="fr-FR"/>
        </w:rPr>
      </w:pPr>
      <w:r w:rsidRPr="007114A8">
        <w:rPr>
          <w:rFonts w:ascii="Arial" w:hAnsi="Arial"/>
          <w:w w:val="105"/>
          <w:sz w:val="21"/>
          <w:szCs w:val="21"/>
          <w:lang w:val="fr-FR"/>
        </w:rPr>
        <w:t xml:space="preserve">DGAC : </w:t>
      </w:r>
      <w:r w:rsidR="002F6E9D">
        <w:rPr>
          <w:rFonts w:ascii="Arial" w:hAnsi="Arial"/>
          <w:w w:val="105"/>
          <w:sz w:val="21"/>
          <w:szCs w:val="21"/>
          <w:lang w:val="fr-FR"/>
        </w:rPr>
        <w:t>Pour les régions des Hauts-de-France et d’Ile-de-France, les</w:t>
      </w:r>
      <w:r w:rsidRPr="007114A8">
        <w:rPr>
          <w:rFonts w:ascii="Arial" w:hAnsi="Arial"/>
          <w:w w:val="105"/>
          <w:sz w:val="21"/>
          <w:szCs w:val="21"/>
          <w:lang w:val="fr-FR"/>
        </w:rPr>
        <w:t xml:space="preserve"> demandes </w:t>
      </w:r>
      <w:r w:rsidR="002F6E9D">
        <w:rPr>
          <w:rFonts w:ascii="Arial" w:hAnsi="Arial"/>
          <w:w w:val="105"/>
          <w:sz w:val="21"/>
          <w:szCs w:val="21"/>
          <w:lang w:val="fr-FR"/>
        </w:rPr>
        <w:t xml:space="preserve">d’autorisations sont instruites </w:t>
      </w:r>
      <w:r w:rsidR="00515F93">
        <w:rPr>
          <w:rFonts w:ascii="Arial" w:hAnsi="Arial"/>
          <w:w w:val="105"/>
          <w:sz w:val="21"/>
          <w:szCs w:val="21"/>
          <w:lang w:val="fr-FR"/>
        </w:rPr>
        <w:t>par le</w:t>
      </w:r>
      <w:r w:rsidR="002F6E9D">
        <w:rPr>
          <w:rFonts w:ascii="Arial" w:hAnsi="Arial"/>
          <w:w w:val="105"/>
          <w:sz w:val="21"/>
          <w:szCs w:val="21"/>
          <w:lang w:val="fr-FR"/>
        </w:rPr>
        <w:t xml:space="preserve"> SNIA NORD </w:t>
      </w:r>
      <w:r w:rsidR="007E044E">
        <w:rPr>
          <w:rFonts w:ascii="Arial" w:hAnsi="Arial"/>
          <w:w w:val="105"/>
          <w:sz w:val="21"/>
          <w:szCs w:val="21"/>
          <w:lang w:val="fr-FR"/>
        </w:rPr>
        <w:t xml:space="preserve">: </w:t>
      </w:r>
      <w:r w:rsidRPr="007114A8">
        <w:rPr>
          <w:rFonts w:ascii="Arial" w:hAnsi="Arial"/>
          <w:w w:val="105"/>
          <w:sz w:val="21"/>
          <w:szCs w:val="21"/>
          <w:lang w:val="fr-FR"/>
        </w:rPr>
        <w:t xml:space="preserve">DGAC/SNIA NORD/UGDS-Guichet unique urbanisme-instruction des demandes d'obstacles à la navigation aérienne-82 rue des Pyrénées-75970 PARIS CEDEX 20- Courriel : </w:t>
      </w:r>
      <w:hyperlink r:id="rId8" w:history="1">
        <w:r w:rsidR="002F6E9D" w:rsidRPr="00F8077B">
          <w:rPr>
            <w:rStyle w:val="Lienhypertexte"/>
            <w:rFonts w:ascii="Arial" w:hAnsi="Arial"/>
            <w:w w:val="105"/>
            <w:sz w:val="21"/>
            <w:szCs w:val="21"/>
            <w:lang w:val="fr-FR"/>
          </w:rPr>
          <w:t>snia-urba-nord-bf@aviation-civile.gouv.fr</w:t>
        </w:r>
      </w:hyperlink>
      <w:r w:rsidR="002F6E9D">
        <w:rPr>
          <w:rFonts w:ascii="Arial" w:hAnsi="Arial"/>
          <w:w w:val="105"/>
          <w:sz w:val="21"/>
          <w:szCs w:val="21"/>
          <w:lang w:val="fr-FR"/>
        </w:rPr>
        <w:t>.</w:t>
      </w:r>
    </w:p>
    <w:p w14:paraId="5D1E0029" w14:textId="5D67022A" w:rsidR="002F6E9D" w:rsidRDefault="002F6E9D" w:rsidP="002067D3">
      <w:pPr>
        <w:pStyle w:val="PrformatHTML"/>
        <w:ind w:firstLine="851"/>
        <w:jc w:val="both"/>
        <w:rPr>
          <w:rFonts w:ascii="Arial" w:hAnsi="Arial"/>
          <w:w w:val="105"/>
          <w:sz w:val="21"/>
          <w:szCs w:val="21"/>
          <w:lang w:val="fr-FR"/>
        </w:rPr>
      </w:pPr>
    </w:p>
    <w:p w14:paraId="53CADEA5" w14:textId="7A654646" w:rsidR="002F6E9D" w:rsidRPr="007114A8" w:rsidRDefault="002F6E9D" w:rsidP="002067D3">
      <w:pPr>
        <w:pStyle w:val="PrformatHTML"/>
        <w:ind w:firstLine="851"/>
        <w:jc w:val="both"/>
        <w:rPr>
          <w:rFonts w:ascii="Arial" w:hAnsi="Arial"/>
          <w:w w:val="105"/>
          <w:sz w:val="21"/>
          <w:szCs w:val="21"/>
          <w:lang w:val="fr-FR"/>
        </w:rPr>
      </w:pPr>
      <w:r>
        <w:rPr>
          <w:rFonts w:ascii="Arial" w:hAnsi="Arial"/>
          <w:w w:val="105"/>
          <w:sz w:val="21"/>
          <w:szCs w:val="21"/>
          <w:lang w:val="fr-FR"/>
        </w:rPr>
        <w:t xml:space="preserve">Toutefois, il convient d’adresser les demandes d’accord en utilisant la plateforme du guichet unique obstacles : </w:t>
      </w:r>
      <w:hyperlink r:id="rId9" w:history="1">
        <w:r w:rsidR="00AF6459" w:rsidRPr="00AF6459">
          <w:rPr>
            <w:rStyle w:val="Lienhypertexte"/>
          </w:rPr>
          <w:t>https://www.ecologie.gouv.fr/guichet-unique-urbanisme-et-obstacles-circulation-aerienne</w:t>
        </w:r>
      </w:hyperlink>
    </w:p>
    <w:p w14:paraId="71A90B64" w14:textId="77777777" w:rsidR="00413A40" w:rsidRPr="00DF4996" w:rsidRDefault="00DF4996">
      <w:pPr>
        <w:pStyle w:val="Corpsdetexte"/>
        <w:spacing w:before="112" w:line="247" w:lineRule="auto"/>
        <w:ind w:left="138" w:right="175" w:firstLine="704"/>
        <w:jc w:val="both"/>
        <w:rPr>
          <w:lang w:val="fr-FR"/>
        </w:rPr>
      </w:pPr>
      <w:r w:rsidRPr="00DF4996">
        <w:rPr>
          <w:w w:val="105"/>
          <w:lang w:val="fr-FR"/>
        </w:rPr>
        <w:t>Elles</w:t>
      </w:r>
      <w:r w:rsidRPr="00DF4996">
        <w:rPr>
          <w:spacing w:val="-2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mentionneront</w:t>
      </w:r>
      <w:r w:rsidRPr="00DF4996">
        <w:rPr>
          <w:spacing w:val="-12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la</w:t>
      </w:r>
      <w:r w:rsidRPr="00DF4996">
        <w:rPr>
          <w:spacing w:val="-2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nature</w:t>
      </w:r>
      <w:r w:rsidRPr="00DF4996">
        <w:rPr>
          <w:spacing w:val="-17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des</w:t>
      </w:r>
      <w:r w:rsidRPr="00DF4996">
        <w:rPr>
          <w:spacing w:val="-2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travaux</w:t>
      </w:r>
      <w:r w:rsidRPr="00DF4996">
        <w:rPr>
          <w:spacing w:val="-1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à</w:t>
      </w:r>
      <w:r w:rsidRPr="00DF4996">
        <w:rPr>
          <w:spacing w:val="-26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entreprendre,</w:t>
      </w:r>
      <w:r w:rsidRPr="00DF4996">
        <w:rPr>
          <w:spacing w:val="-1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leur</w:t>
      </w:r>
      <w:r w:rsidRPr="00DF4996">
        <w:rPr>
          <w:spacing w:val="-2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destination,</w:t>
      </w:r>
      <w:r w:rsidRPr="00DF4996">
        <w:rPr>
          <w:spacing w:val="-1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la</w:t>
      </w:r>
      <w:r w:rsidRPr="00DF4996">
        <w:rPr>
          <w:spacing w:val="-29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désignation</w:t>
      </w:r>
      <w:r w:rsidRPr="00DF4996">
        <w:rPr>
          <w:spacing w:val="-1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d'après les documents cadastraux des terrains sur lesquels les travaux doivent être entrepris et tous les renseignements susceptibles d'intéresser spécialement la navigation</w:t>
      </w:r>
      <w:r w:rsidRPr="00DF4996">
        <w:rPr>
          <w:spacing w:val="1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aérienne.</w:t>
      </w:r>
    </w:p>
    <w:p w14:paraId="7D26F4B5" w14:textId="79823D61" w:rsidR="00413A40" w:rsidRPr="00DF4996" w:rsidRDefault="00DF4996">
      <w:pPr>
        <w:pStyle w:val="Corpsdetexte"/>
        <w:spacing w:before="112" w:line="259" w:lineRule="auto"/>
        <w:ind w:left="143" w:right="165" w:firstLine="698"/>
        <w:jc w:val="both"/>
        <w:rPr>
          <w:lang w:val="fr-FR"/>
        </w:rPr>
      </w:pPr>
      <w:r w:rsidRPr="00DF4996">
        <w:rPr>
          <w:w w:val="105"/>
          <w:lang w:val="fr-FR"/>
        </w:rPr>
        <w:t>Si le dossier de demande est incomplet,</w:t>
      </w:r>
      <w:r w:rsidR="00AF6459">
        <w:rPr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le demandeur sera invité à produire les pièces complémentaires.</w:t>
      </w:r>
    </w:p>
    <w:p w14:paraId="5A86CDD8" w14:textId="77777777" w:rsidR="00413A40" w:rsidRPr="00DF4996" w:rsidRDefault="00DF4996">
      <w:pPr>
        <w:pStyle w:val="Corpsdetexte"/>
        <w:spacing w:before="99" w:line="252" w:lineRule="auto"/>
        <w:ind w:left="145" w:right="172" w:firstLine="698"/>
        <w:jc w:val="both"/>
        <w:rPr>
          <w:lang w:val="fr-FR"/>
        </w:rPr>
      </w:pPr>
      <w:r w:rsidRPr="00DF4996">
        <w:rPr>
          <w:w w:val="105"/>
          <w:lang w:val="fr-FR"/>
        </w:rPr>
        <w:t>La décision doit être notifiée dans le délai de deux mois à compter de la date de dépôt de la demande ou, le cas échéant, du dépôt des pièces complémentaires.</w:t>
      </w:r>
    </w:p>
    <w:p w14:paraId="0093CEAF" w14:textId="77777777" w:rsidR="00413A40" w:rsidRPr="00DF4996" w:rsidRDefault="00DF4996">
      <w:pPr>
        <w:pStyle w:val="Corpsdetexte"/>
        <w:spacing w:before="106" w:line="247" w:lineRule="auto"/>
        <w:ind w:left="146" w:right="159" w:firstLine="703"/>
        <w:jc w:val="both"/>
        <w:rPr>
          <w:lang w:val="fr-FR"/>
        </w:rPr>
      </w:pPr>
      <w:r w:rsidRPr="00DF4996">
        <w:rPr>
          <w:w w:val="105"/>
          <w:lang w:val="fr-FR"/>
        </w:rPr>
        <w:t>Si</w:t>
      </w:r>
      <w:r w:rsidRPr="00DF4996">
        <w:rPr>
          <w:spacing w:val="-20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la</w:t>
      </w:r>
      <w:r w:rsidRPr="00DF4996">
        <w:rPr>
          <w:spacing w:val="-14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décision</w:t>
      </w:r>
      <w:r w:rsidRPr="00DF4996">
        <w:rPr>
          <w:spacing w:val="-9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n'a</w:t>
      </w:r>
      <w:r w:rsidRPr="00DF4996">
        <w:rPr>
          <w:spacing w:val="-1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pas</w:t>
      </w:r>
      <w:r w:rsidRPr="00DF4996">
        <w:rPr>
          <w:spacing w:val="-1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été</w:t>
      </w:r>
      <w:r w:rsidRPr="00DF4996">
        <w:rPr>
          <w:spacing w:val="-17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notifiée</w:t>
      </w:r>
      <w:r w:rsidRPr="00DF4996">
        <w:rPr>
          <w:spacing w:val="-7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dans</w:t>
      </w:r>
      <w:r w:rsidRPr="00DF4996">
        <w:rPr>
          <w:spacing w:val="-7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le</w:t>
      </w:r>
      <w:r w:rsidRPr="00DF4996">
        <w:rPr>
          <w:spacing w:val="-14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délai</w:t>
      </w:r>
      <w:r w:rsidRPr="00DF4996">
        <w:rPr>
          <w:spacing w:val="-8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ainsi</w:t>
      </w:r>
      <w:r w:rsidRPr="00DF4996">
        <w:rPr>
          <w:spacing w:val="-11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fixé,</w:t>
      </w:r>
      <w:r w:rsidRPr="00DF4996">
        <w:rPr>
          <w:spacing w:val="-12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l'autorisation</w:t>
      </w:r>
      <w:r w:rsidRPr="00DF4996">
        <w:rPr>
          <w:spacing w:val="-2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est</w:t>
      </w:r>
      <w:r w:rsidRPr="00DF4996">
        <w:rPr>
          <w:spacing w:val="-10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réputée</w:t>
      </w:r>
      <w:r w:rsidRPr="00DF4996">
        <w:rPr>
          <w:spacing w:val="-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accordée</w:t>
      </w:r>
      <w:r w:rsidRPr="00DF4996">
        <w:rPr>
          <w:spacing w:val="-10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pour les travaux décrits dans la demande, sous réserve toutefois de se conformer aux autres dispositions législatives et</w:t>
      </w:r>
      <w:r w:rsidRPr="00DF4996">
        <w:rPr>
          <w:spacing w:val="-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réglementaires.</w:t>
      </w:r>
    </w:p>
    <w:p w14:paraId="416CC2AD" w14:textId="2A0406CD" w:rsidR="00413A40" w:rsidRDefault="00DF4996">
      <w:pPr>
        <w:pStyle w:val="Corpsdetexte"/>
        <w:spacing w:before="112" w:line="252" w:lineRule="auto"/>
        <w:ind w:left="152" w:right="167" w:firstLine="698"/>
        <w:jc w:val="both"/>
        <w:rPr>
          <w:w w:val="105"/>
          <w:lang w:val="fr-FR"/>
        </w:rPr>
      </w:pPr>
      <w:r w:rsidRPr="00DF4996">
        <w:rPr>
          <w:w w:val="105"/>
          <w:lang w:val="fr-FR"/>
        </w:rPr>
        <w:t>Lors d'une demande, l'autorisation peut être subordonnée à l'observation de conditions particulières d'implantation, de hauteur ou de balisage suivant les besoins de la navigation aérienne dans la région intéressée.</w:t>
      </w:r>
    </w:p>
    <w:p w14:paraId="7785BE10" w14:textId="77777777" w:rsidR="00C713A6" w:rsidRPr="00DF4996" w:rsidRDefault="00C713A6">
      <w:pPr>
        <w:pStyle w:val="Corpsdetexte"/>
        <w:spacing w:before="112" w:line="252" w:lineRule="auto"/>
        <w:ind w:left="152" w:right="167" w:firstLine="698"/>
        <w:jc w:val="both"/>
        <w:rPr>
          <w:lang w:val="fr-FR"/>
        </w:rPr>
      </w:pPr>
    </w:p>
    <w:p w14:paraId="208D4518" w14:textId="2D28EF3B" w:rsidR="00413A40" w:rsidRDefault="00C713A6" w:rsidP="00C713A6">
      <w:pPr>
        <w:pStyle w:val="Corpsdetexte"/>
        <w:spacing w:before="112" w:line="252" w:lineRule="auto"/>
        <w:ind w:left="152" w:right="167" w:firstLine="698"/>
        <w:jc w:val="both"/>
        <w:rPr>
          <w:w w:val="105"/>
          <w:lang w:val="fr-FR"/>
        </w:rPr>
      </w:pPr>
      <w:r w:rsidRPr="00C713A6">
        <w:rPr>
          <w:w w:val="105"/>
          <w:lang w:val="fr-FR"/>
        </w:rPr>
        <w:t xml:space="preserve">Lorsque les installations mentionnées à l'article </w:t>
      </w:r>
      <w:hyperlink r:id="rId10" w:tooltip="Code des transports - art. L6352-1 (V)" w:history="1">
        <w:r w:rsidRPr="00C713A6">
          <w:rPr>
            <w:w w:val="105"/>
            <w:lang w:val="fr-FR"/>
          </w:rPr>
          <w:t xml:space="preserve">L. 6352-1 </w:t>
        </w:r>
      </w:hyperlink>
      <w:r w:rsidRPr="00C713A6">
        <w:rPr>
          <w:w w:val="105"/>
          <w:lang w:val="fr-FR"/>
        </w:rPr>
        <w:t xml:space="preserve">constituent des obstacles à la navigation aérienne, leur suppression ou leur modification peut être ordonnée par décret. Les </w:t>
      </w:r>
      <w:r w:rsidRPr="00C713A6">
        <w:rPr>
          <w:w w:val="105"/>
          <w:lang w:val="fr-FR"/>
        </w:rPr>
        <w:lastRenderedPageBreak/>
        <w:t xml:space="preserve">dispositions de l'article </w:t>
      </w:r>
      <w:hyperlink r:id="rId11" w:tooltip="Code des transports - art. L6351-5 (V)" w:history="1">
        <w:r w:rsidRPr="00C713A6">
          <w:rPr>
            <w:w w:val="105"/>
            <w:lang w:val="fr-FR"/>
          </w:rPr>
          <w:t>L. 6351-5</w:t>
        </w:r>
      </w:hyperlink>
      <w:r w:rsidRPr="00C713A6">
        <w:rPr>
          <w:w w:val="105"/>
          <w:lang w:val="fr-FR"/>
        </w:rPr>
        <w:t xml:space="preserve"> sont dans ce cas applicables.</w:t>
      </w:r>
    </w:p>
    <w:p w14:paraId="166E88B2" w14:textId="297EDB79" w:rsidR="00C713A6" w:rsidRDefault="00C713A6" w:rsidP="00C713A6">
      <w:pPr>
        <w:pStyle w:val="Corpsdetexte"/>
        <w:spacing w:before="112" w:line="252" w:lineRule="auto"/>
        <w:ind w:left="152" w:right="167" w:firstLine="698"/>
        <w:jc w:val="both"/>
        <w:rPr>
          <w:w w:val="105"/>
          <w:lang w:val="fr-FR"/>
        </w:rPr>
      </w:pPr>
    </w:p>
    <w:p w14:paraId="02B67D63" w14:textId="0FBCF0F6" w:rsidR="00C713A6" w:rsidRPr="00C713A6" w:rsidRDefault="005E4D91" w:rsidP="00C713A6">
      <w:pPr>
        <w:pStyle w:val="Corpsdetexte"/>
        <w:spacing w:before="112" w:line="252" w:lineRule="auto"/>
        <w:ind w:left="152" w:right="167" w:firstLine="698"/>
        <w:jc w:val="both"/>
        <w:rPr>
          <w:w w:val="105"/>
          <w:lang w:val="fr-FR"/>
        </w:rPr>
      </w:pPr>
      <w:r>
        <w:rPr>
          <w:w w:val="105"/>
          <w:lang w:val="fr-FR"/>
        </w:rPr>
        <w:t>Les demandes d’accord sur les obstacles exemptés de permis de construire sont instruites selon les dispositions de l’article D</w:t>
      </w:r>
      <w:r w:rsidR="001F59EA">
        <w:rPr>
          <w:w w:val="105"/>
          <w:lang w:val="fr-FR"/>
        </w:rPr>
        <w:t>.</w:t>
      </w:r>
      <w:r>
        <w:rPr>
          <w:w w:val="105"/>
          <w:lang w:val="fr-FR"/>
        </w:rPr>
        <w:t xml:space="preserve">6352-7 du code des </w:t>
      </w:r>
      <w:r w:rsidR="001F59EA">
        <w:rPr>
          <w:w w:val="105"/>
          <w:lang w:val="fr-FR"/>
        </w:rPr>
        <w:t>Transports</w:t>
      </w:r>
      <w:r>
        <w:rPr>
          <w:w w:val="105"/>
          <w:lang w:val="fr-FR"/>
        </w:rPr>
        <w:t>.</w:t>
      </w:r>
    </w:p>
    <w:p w14:paraId="6B154A21" w14:textId="77777777" w:rsidR="00C713A6" w:rsidRPr="00DF4996" w:rsidRDefault="00C713A6">
      <w:pPr>
        <w:pStyle w:val="Corpsdetexte"/>
        <w:rPr>
          <w:sz w:val="24"/>
          <w:lang w:val="fr-FR"/>
        </w:rPr>
      </w:pPr>
    </w:p>
    <w:p w14:paraId="33AADBBD" w14:textId="4274E818" w:rsidR="00413A40" w:rsidRPr="00DF4996" w:rsidRDefault="00DF4996">
      <w:pPr>
        <w:ind w:left="849"/>
        <w:rPr>
          <w:b/>
          <w:lang w:val="fr-FR"/>
        </w:rPr>
      </w:pPr>
      <w:r w:rsidRPr="00DF4996">
        <w:rPr>
          <w:b/>
          <w:lang w:val="fr-FR"/>
        </w:rPr>
        <w:t>C - INDEMNISATION</w:t>
      </w:r>
    </w:p>
    <w:p w14:paraId="3CBCB488" w14:textId="77777777" w:rsidR="00413A40" w:rsidRDefault="00DF4996" w:rsidP="004957DE">
      <w:pPr>
        <w:pStyle w:val="Corpsdetexte"/>
        <w:spacing w:before="106" w:line="249" w:lineRule="auto"/>
        <w:ind w:left="144" w:right="148" w:firstLine="706"/>
        <w:jc w:val="both"/>
        <w:rPr>
          <w:rFonts w:ascii="Times New Roman"/>
          <w:sz w:val="17"/>
        </w:rPr>
      </w:pPr>
      <w:r w:rsidRPr="00DF4996">
        <w:rPr>
          <w:w w:val="105"/>
          <w:lang w:val="fr-FR"/>
        </w:rPr>
        <w:t>Le refus d'autorisation ou la subordination de l'autorisation à des conditions techniques imposées</w:t>
      </w:r>
      <w:r w:rsidRPr="00DF4996">
        <w:rPr>
          <w:spacing w:val="-2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dans</w:t>
      </w:r>
      <w:r w:rsidRPr="00DF4996">
        <w:rPr>
          <w:spacing w:val="-11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l'intérêt</w:t>
      </w:r>
      <w:r w:rsidRPr="00DF4996">
        <w:rPr>
          <w:spacing w:val="-6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de</w:t>
      </w:r>
      <w:r w:rsidRPr="00DF4996">
        <w:rPr>
          <w:spacing w:val="-15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la</w:t>
      </w:r>
      <w:r w:rsidRPr="00DF4996">
        <w:rPr>
          <w:spacing w:val="-11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sécurité</w:t>
      </w:r>
      <w:r w:rsidRPr="00DF4996">
        <w:rPr>
          <w:spacing w:val="-7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de</w:t>
      </w:r>
      <w:r w:rsidRPr="00DF4996">
        <w:rPr>
          <w:spacing w:val="-10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la</w:t>
      </w:r>
      <w:r w:rsidRPr="00DF4996">
        <w:rPr>
          <w:spacing w:val="-16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navigation</w:t>
      </w:r>
      <w:r w:rsidRPr="00DF4996">
        <w:rPr>
          <w:spacing w:val="-7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aérienne</w:t>
      </w:r>
      <w:r w:rsidRPr="00DF4996">
        <w:rPr>
          <w:spacing w:val="-4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ne</w:t>
      </w:r>
      <w:r w:rsidRPr="00DF4996">
        <w:rPr>
          <w:spacing w:val="-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peuvent</w:t>
      </w:r>
      <w:r w:rsidRPr="00DF4996">
        <w:rPr>
          <w:spacing w:val="-1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en</w:t>
      </w:r>
      <w:r w:rsidRPr="00DF4996">
        <w:rPr>
          <w:spacing w:val="-10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aucun</w:t>
      </w:r>
      <w:r w:rsidRPr="00DF4996">
        <w:rPr>
          <w:spacing w:val="-4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cas</w:t>
      </w:r>
      <w:r w:rsidRPr="00DF4996">
        <w:rPr>
          <w:spacing w:val="-1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ouvrir</w:t>
      </w:r>
      <w:r w:rsidRPr="00DF4996">
        <w:rPr>
          <w:spacing w:val="-13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un</w:t>
      </w:r>
      <w:r w:rsidRPr="00DF4996">
        <w:rPr>
          <w:spacing w:val="-16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droit à indemnité au bénéfice du</w:t>
      </w:r>
      <w:r w:rsidRPr="00DF4996">
        <w:rPr>
          <w:spacing w:val="-12"/>
          <w:w w:val="105"/>
          <w:lang w:val="fr-FR"/>
        </w:rPr>
        <w:t xml:space="preserve"> </w:t>
      </w:r>
      <w:r w:rsidRPr="00DF4996">
        <w:rPr>
          <w:w w:val="105"/>
          <w:lang w:val="fr-FR"/>
        </w:rPr>
        <w:t>demandeur.</w:t>
      </w:r>
      <w:r>
        <w:rPr>
          <w:noProof/>
          <w:lang w:val="fr-FR" w:eastAsia="fr-FR"/>
        </w:rPr>
        <w:drawing>
          <wp:anchor distT="0" distB="0" distL="0" distR="0" simplePos="0" relativeHeight="268431695" behindDoc="1" locked="0" layoutInCell="1" allowOverlap="1" wp14:anchorId="2E669B33" wp14:editId="315CCC8B">
            <wp:simplePos x="0" y="0"/>
            <wp:positionH relativeFrom="page">
              <wp:posOffset>11429</wp:posOffset>
            </wp:positionH>
            <wp:positionV relativeFrom="page">
              <wp:posOffset>6350</wp:posOffset>
            </wp:positionV>
            <wp:extent cx="7534909" cy="10680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3A40" w:rsidSect="004957DE">
      <w:footerReference w:type="default" r:id="rId13"/>
      <w:pgSz w:w="11900" w:h="16840"/>
      <w:pgMar w:top="1600" w:right="780" w:bottom="993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91CEE" w14:textId="77777777" w:rsidR="00C6268D" w:rsidRDefault="00DF4996">
      <w:r>
        <w:separator/>
      </w:r>
    </w:p>
  </w:endnote>
  <w:endnote w:type="continuationSeparator" w:id="0">
    <w:p w14:paraId="108CEA2B" w14:textId="77777777" w:rsidR="00C6268D" w:rsidRDefault="00DF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E540" w14:textId="77777777" w:rsidR="00413A40" w:rsidRDefault="00413A40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FC23E" w14:textId="77777777" w:rsidR="00C6268D" w:rsidRDefault="00DF4996">
      <w:r>
        <w:separator/>
      </w:r>
    </w:p>
  </w:footnote>
  <w:footnote w:type="continuationSeparator" w:id="0">
    <w:p w14:paraId="55A13C34" w14:textId="77777777" w:rsidR="00C6268D" w:rsidRDefault="00DF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26712"/>
    <w:multiLevelType w:val="hybridMultilevel"/>
    <w:tmpl w:val="2C44B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C1B86"/>
    <w:multiLevelType w:val="hybridMultilevel"/>
    <w:tmpl w:val="C19ACD58"/>
    <w:lvl w:ilvl="0" w:tplc="040C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 w15:restartNumberingAfterBreak="0">
    <w:nsid w:val="46CF3A84"/>
    <w:multiLevelType w:val="hybridMultilevel"/>
    <w:tmpl w:val="2B18AACA"/>
    <w:lvl w:ilvl="0" w:tplc="750CD594">
      <w:start w:val="1"/>
      <w:numFmt w:val="lowerLetter"/>
      <w:lvlText w:val="%1)"/>
      <w:lvlJc w:val="left"/>
      <w:pPr>
        <w:ind w:left="124" w:hanging="280"/>
        <w:jc w:val="left"/>
      </w:pPr>
      <w:rPr>
        <w:rFonts w:ascii="Arial" w:eastAsia="Arial" w:hAnsi="Arial" w:cs="Arial" w:hint="default"/>
        <w:spacing w:val="-1"/>
        <w:w w:val="107"/>
        <w:sz w:val="21"/>
        <w:szCs w:val="21"/>
      </w:rPr>
    </w:lvl>
    <w:lvl w:ilvl="1" w:tplc="10943B60">
      <w:numFmt w:val="bullet"/>
      <w:lvlText w:val="•"/>
      <w:lvlJc w:val="left"/>
      <w:pPr>
        <w:ind w:left="1136" w:hanging="280"/>
      </w:pPr>
      <w:rPr>
        <w:rFonts w:hint="default"/>
      </w:rPr>
    </w:lvl>
    <w:lvl w:ilvl="2" w:tplc="5A560AEA">
      <w:numFmt w:val="bullet"/>
      <w:lvlText w:val="•"/>
      <w:lvlJc w:val="left"/>
      <w:pPr>
        <w:ind w:left="2152" w:hanging="280"/>
      </w:pPr>
      <w:rPr>
        <w:rFonts w:hint="default"/>
      </w:rPr>
    </w:lvl>
    <w:lvl w:ilvl="3" w:tplc="F1F02C9E">
      <w:numFmt w:val="bullet"/>
      <w:lvlText w:val="•"/>
      <w:lvlJc w:val="left"/>
      <w:pPr>
        <w:ind w:left="3168" w:hanging="280"/>
      </w:pPr>
      <w:rPr>
        <w:rFonts w:hint="default"/>
      </w:rPr>
    </w:lvl>
    <w:lvl w:ilvl="4" w:tplc="1C3442A2">
      <w:numFmt w:val="bullet"/>
      <w:lvlText w:val="•"/>
      <w:lvlJc w:val="left"/>
      <w:pPr>
        <w:ind w:left="4184" w:hanging="280"/>
      </w:pPr>
      <w:rPr>
        <w:rFonts w:hint="default"/>
      </w:rPr>
    </w:lvl>
    <w:lvl w:ilvl="5" w:tplc="BB68296C">
      <w:numFmt w:val="bullet"/>
      <w:lvlText w:val="•"/>
      <w:lvlJc w:val="left"/>
      <w:pPr>
        <w:ind w:left="5200" w:hanging="280"/>
      </w:pPr>
      <w:rPr>
        <w:rFonts w:hint="default"/>
      </w:rPr>
    </w:lvl>
    <w:lvl w:ilvl="6" w:tplc="6D42F3DC">
      <w:numFmt w:val="bullet"/>
      <w:lvlText w:val="•"/>
      <w:lvlJc w:val="left"/>
      <w:pPr>
        <w:ind w:left="6216" w:hanging="280"/>
      </w:pPr>
      <w:rPr>
        <w:rFonts w:hint="default"/>
      </w:rPr>
    </w:lvl>
    <w:lvl w:ilvl="7" w:tplc="D1927396">
      <w:numFmt w:val="bullet"/>
      <w:lvlText w:val="•"/>
      <w:lvlJc w:val="left"/>
      <w:pPr>
        <w:ind w:left="7232" w:hanging="280"/>
      </w:pPr>
      <w:rPr>
        <w:rFonts w:hint="default"/>
      </w:rPr>
    </w:lvl>
    <w:lvl w:ilvl="8" w:tplc="C1AA230A">
      <w:numFmt w:val="bullet"/>
      <w:lvlText w:val="•"/>
      <w:lvlJc w:val="left"/>
      <w:pPr>
        <w:ind w:left="8248" w:hanging="280"/>
      </w:pPr>
      <w:rPr>
        <w:rFonts w:hint="default"/>
      </w:rPr>
    </w:lvl>
  </w:abstractNum>
  <w:abstractNum w:abstractNumId="3" w15:restartNumberingAfterBreak="0">
    <w:nsid w:val="4ED21B86"/>
    <w:multiLevelType w:val="hybridMultilevel"/>
    <w:tmpl w:val="23C49086"/>
    <w:lvl w:ilvl="0" w:tplc="F2DC6400">
      <w:numFmt w:val="bullet"/>
      <w:lvlText w:val="•"/>
      <w:lvlJc w:val="left"/>
      <w:pPr>
        <w:ind w:left="831" w:hanging="366"/>
      </w:pPr>
      <w:rPr>
        <w:rFonts w:ascii="Arial" w:eastAsia="Arial" w:hAnsi="Arial" w:cs="Arial" w:hint="default"/>
        <w:w w:val="104"/>
        <w:sz w:val="21"/>
        <w:szCs w:val="21"/>
      </w:rPr>
    </w:lvl>
    <w:lvl w:ilvl="1" w:tplc="A95CB954">
      <w:numFmt w:val="bullet"/>
      <w:lvlText w:val="•"/>
      <w:lvlJc w:val="left"/>
      <w:pPr>
        <w:ind w:left="1180" w:hanging="366"/>
      </w:pPr>
      <w:rPr>
        <w:rFonts w:hint="default"/>
      </w:rPr>
    </w:lvl>
    <w:lvl w:ilvl="2" w:tplc="4E2A178C">
      <w:numFmt w:val="bullet"/>
      <w:lvlText w:val="•"/>
      <w:lvlJc w:val="left"/>
      <w:pPr>
        <w:ind w:left="2191" w:hanging="366"/>
      </w:pPr>
      <w:rPr>
        <w:rFonts w:hint="default"/>
      </w:rPr>
    </w:lvl>
    <w:lvl w:ilvl="3" w:tplc="BB46FA70">
      <w:numFmt w:val="bullet"/>
      <w:lvlText w:val="•"/>
      <w:lvlJc w:val="left"/>
      <w:pPr>
        <w:ind w:left="3202" w:hanging="366"/>
      </w:pPr>
      <w:rPr>
        <w:rFonts w:hint="default"/>
      </w:rPr>
    </w:lvl>
    <w:lvl w:ilvl="4" w:tplc="44725E64">
      <w:numFmt w:val="bullet"/>
      <w:lvlText w:val="•"/>
      <w:lvlJc w:val="left"/>
      <w:pPr>
        <w:ind w:left="4213" w:hanging="366"/>
      </w:pPr>
      <w:rPr>
        <w:rFonts w:hint="default"/>
      </w:rPr>
    </w:lvl>
    <w:lvl w:ilvl="5" w:tplc="AC5E1402">
      <w:numFmt w:val="bullet"/>
      <w:lvlText w:val="•"/>
      <w:lvlJc w:val="left"/>
      <w:pPr>
        <w:ind w:left="5224" w:hanging="366"/>
      </w:pPr>
      <w:rPr>
        <w:rFonts w:hint="default"/>
      </w:rPr>
    </w:lvl>
    <w:lvl w:ilvl="6" w:tplc="D5641E2E">
      <w:numFmt w:val="bullet"/>
      <w:lvlText w:val="•"/>
      <w:lvlJc w:val="left"/>
      <w:pPr>
        <w:ind w:left="6235" w:hanging="366"/>
      </w:pPr>
      <w:rPr>
        <w:rFonts w:hint="default"/>
      </w:rPr>
    </w:lvl>
    <w:lvl w:ilvl="7" w:tplc="1C88EEA6">
      <w:numFmt w:val="bullet"/>
      <w:lvlText w:val="•"/>
      <w:lvlJc w:val="left"/>
      <w:pPr>
        <w:ind w:left="7246" w:hanging="366"/>
      </w:pPr>
      <w:rPr>
        <w:rFonts w:hint="default"/>
      </w:rPr>
    </w:lvl>
    <w:lvl w:ilvl="8" w:tplc="0DBEA236">
      <w:numFmt w:val="bullet"/>
      <w:lvlText w:val="•"/>
      <w:lvlJc w:val="left"/>
      <w:pPr>
        <w:ind w:left="8257" w:hanging="366"/>
      </w:pPr>
      <w:rPr>
        <w:rFonts w:hint="default"/>
      </w:rPr>
    </w:lvl>
  </w:abstractNum>
  <w:num w:numId="1" w16cid:durableId="1314792533">
    <w:abstractNumId w:val="2"/>
  </w:num>
  <w:num w:numId="2" w16cid:durableId="1841391332">
    <w:abstractNumId w:val="3"/>
  </w:num>
  <w:num w:numId="3" w16cid:durableId="748380496">
    <w:abstractNumId w:val="1"/>
  </w:num>
  <w:num w:numId="4" w16cid:durableId="179748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40"/>
    <w:rsid w:val="00152FE1"/>
    <w:rsid w:val="001F59EA"/>
    <w:rsid w:val="002067D3"/>
    <w:rsid w:val="002A0D97"/>
    <w:rsid w:val="002F6E9D"/>
    <w:rsid w:val="0031035C"/>
    <w:rsid w:val="00413A40"/>
    <w:rsid w:val="004957DE"/>
    <w:rsid w:val="00515F93"/>
    <w:rsid w:val="00527A71"/>
    <w:rsid w:val="00530FB9"/>
    <w:rsid w:val="005562A0"/>
    <w:rsid w:val="005E4D91"/>
    <w:rsid w:val="006B1A90"/>
    <w:rsid w:val="007114A8"/>
    <w:rsid w:val="00782F6B"/>
    <w:rsid w:val="007B42A6"/>
    <w:rsid w:val="007E044E"/>
    <w:rsid w:val="0086211A"/>
    <w:rsid w:val="00883F27"/>
    <w:rsid w:val="009D7731"/>
    <w:rsid w:val="00AF6459"/>
    <w:rsid w:val="00BF3432"/>
    <w:rsid w:val="00BF3D5E"/>
    <w:rsid w:val="00C6268D"/>
    <w:rsid w:val="00C67920"/>
    <w:rsid w:val="00C713A6"/>
    <w:rsid w:val="00CD012A"/>
    <w:rsid w:val="00DF4996"/>
    <w:rsid w:val="00E4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5FCDE"/>
  <w15:docId w15:val="{9826E182-2E09-45E5-805D-303A99D4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4"/>
      <w:ind w:left="1234"/>
      <w:jc w:val="center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ind w:left="827"/>
      <w:outlineLvl w:val="1"/>
    </w:pPr>
    <w:rPr>
      <w:b/>
      <w:bCs/>
      <w:sz w:val="23"/>
      <w:szCs w:val="23"/>
    </w:rPr>
  </w:style>
  <w:style w:type="paragraph" w:styleId="Titre3">
    <w:name w:val="heading 3"/>
    <w:basedOn w:val="Normal"/>
    <w:uiPriority w:val="1"/>
    <w:qFormat/>
    <w:pPr>
      <w:ind w:left="829"/>
      <w:outlineLvl w:val="2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72"/>
      <w:ind w:left="83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B4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42A6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B4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42A6"/>
    <w:rPr>
      <w:rFonts w:ascii="Arial" w:eastAsia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57D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57DE"/>
    <w:rPr>
      <w:rFonts w:ascii="Arial" w:eastAsia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57DE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BF3D5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F3D5E"/>
    <w:rPr>
      <w:rFonts w:ascii="Consolas" w:eastAsia="Arial" w:hAnsi="Consolas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F6E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a-urba-nord-bf@aviation-civile.gouv.fr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Article.do?cidTexte=LEGITEXT000023086525&amp;idArticle=LEGIARTI000023075774&amp;dateTexte=&amp;categorieLien=c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france.gouv.fr/affichCodeArticle.do?cidTexte=LEGITEXT000023086525&amp;idArticle=LEGIARTI000023075789&amp;dateTexte=&amp;categorieLien=c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logie.gouv.fr/guichet-unique-urbanisme-et-obstacles-circulation-aerien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0AC57F02324A993672D0E8D6D86E" ma:contentTypeVersion="15" ma:contentTypeDescription="Crée un document." ma:contentTypeScope="" ma:versionID="401e837ac02d93fc36b1bf99f2c5e73f">
  <xsd:schema xmlns:xsd="http://www.w3.org/2001/XMLSchema" xmlns:xs="http://www.w3.org/2001/XMLSchema" xmlns:p="http://schemas.microsoft.com/office/2006/metadata/properties" xmlns:ns2="ee535825-da3a-450c-9685-d9c2cae537bc" xmlns:ns3="ed90b474-a4e2-4e90-9bbc-c69c2da542a3" targetNamespace="http://schemas.microsoft.com/office/2006/metadata/properties" ma:root="true" ma:fieldsID="8fb9d044cf528d60ce96d38301caf859" ns2:_="" ns3:_="">
    <xsd:import namespace="ee535825-da3a-450c-9685-d9c2cae537bc"/>
    <xsd:import namespace="ed90b474-a4e2-4e90-9bbc-c69c2da54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35825-da3a-450c-9685-d9c2cae53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392f00f4-73c1-4a6d-95b9-80c170e66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0b474-a4e2-4e90-9bbc-c69c2da542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0d106e-bf17-4e14-b765-305957e79c4a}" ma:internalName="TaxCatchAll" ma:showField="CatchAllData" ma:web="ed90b474-a4e2-4e90-9bbc-c69c2da54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0b474-a4e2-4e90-9bbc-c69c2da542a3" xsi:nil="true"/>
    <lcf76f155ced4ddcb4097134ff3c332f xmlns="ee535825-da3a-450c-9685-d9c2cae537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CB7527-3A4C-4944-A258-DF741A9BB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9BBC8-D705-4C59-B02A-FA6FFB9BD9B4}"/>
</file>

<file path=customXml/itemProps3.xml><?xml version="1.0" encoding="utf-8"?>
<ds:datastoreItem xmlns:ds="http://schemas.openxmlformats.org/officeDocument/2006/customXml" ds:itemID="{B8FBE626-4AFD-4881-911D-5FEB1BF922AF}"/>
</file>

<file path=customXml/itemProps4.xml><?xml version="1.0" encoding="utf-8"?>
<ds:datastoreItem xmlns:ds="http://schemas.openxmlformats.org/officeDocument/2006/customXml" ds:itemID="{96707FE2-D1C0-4E9D-B61B-9DC34B4C70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DGAC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Carole Dallier</cp:lastModifiedBy>
  <cp:revision>2</cp:revision>
  <cp:lastPrinted>2024-06-10T14:11:00Z</cp:lastPrinted>
  <dcterms:created xsi:type="dcterms:W3CDTF">2024-06-10T14:12:00Z</dcterms:created>
  <dcterms:modified xsi:type="dcterms:W3CDTF">2024-06-10T14:12:00Z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2019-04-08T00:00:00Z</vt:filetime>
  </property>
  <property fmtid="{D5CDD505-2E9C-101B-9397-08002B2CF9AE}" pid="5" name="ContentTypeId">
    <vt:lpwstr>0x0101006E0D0AC57F02324A993672D0E8D6D86E</vt:lpwstr>
  </property>
</Properties>
</file>